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080" w:type="dxa"/>
        <w:tblLook w:val="04A0" w:firstRow="1" w:lastRow="0" w:firstColumn="1" w:lastColumn="0" w:noHBand="0" w:noVBand="1"/>
      </w:tblPr>
      <w:tblGrid>
        <w:gridCol w:w="4596"/>
        <w:gridCol w:w="3423"/>
        <w:gridCol w:w="14061"/>
      </w:tblGrid>
      <w:tr w:rsidR="00933438" w:rsidRPr="001C4C0B" w14:paraId="65430114" w14:textId="77777777" w:rsidTr="00FD1EE3">
        <w:tc>
          <w:tcPr>
            <w:tcW w:w="3703" w:type="dxa"/>
            <w:shd w:val="clear" w:color="auto" w:fill="17365D" w:themeFill="text2" w:themeFillShade="BF"/>
          </w:tcPr>
          <w:p w14:paraId="4E44126D" w14:textId="1C820A55" w:rsidR="00CF796C" w:rsidRPr="001C4C0B" w:rsidRDefault="00CF796C" w:rsidP="001E398A">
            <w:pPr>
              <w:rPr>
                <w:rFonts w:ascii="Arial" w:hAnsi="Arial" w:cs="Arial"/>
                <w:b/>
                <w:bCs/>
                <w:sz w:val="20"/>
                <w:szCs w:val="20"/>
                <w:lang w:val="de-DE"/>
              </w:rPr>
            </w:pPr>
            <w:r w:rsidRPr="001C4C0B">
              <w:rPr>
                <w:rFonts w:ascii="Arial" w:hAnsi="Arial" w:cs="Arial"/>
                <w:b/>
                <w:bCs/>
                <w:sz w:val="20"/>
                <w:szCs w:val="20"/>
                <w:lang w:val="de-DE"/>
              </w:rPr>
              <w:t>Text 10</w:t>
            </w:r>
            <w:r w:rsidRPr="001C4C0B">
              <w:rPr>
                <w:rFonts w:ascii="Arial" w:hAnsi="Arial" w:cs="Arial"/>
                <w:b/>
                <w:bCs/>
                <w:sz w:val="20"/>
                <w:szCs w:val="20"/>
                <w:lang w:val="de-DE"/>
              </w:rPr>
              <w:br/>
              <w:t>UNIT Planungstipps</w:t>
            </w:r>
          </w:p>
        </w:tc>
        <w:tc>
          <w:tcPr>
            <w:tcW w:w="3523" w:type="dxa"/>
          </w:tcPr>
          <w:p w14:paraId="2483BC83" w14:textId="77777777" w:rsidR="00CF796C" w:rsidRPr="001C4C0B" w:rsidRDefault="00CF796C" w:rsidP="001E398A">
            <w:pPr>
              <w:rPr>
                <w:rFonts w:ascii="Arial" w:hAnsi="Arial" w:cs="Arial"/>
                <w:b/>
                <w:bCs/>
                <w:sz w:val="20"/>
                <w:szCs w:val="20"/>
                <w:highlight w:val="yellow"/>
                <w:lang w:val="de-DE"/>
              </w:rPr>
            </w:pPr>
          </w:p>
        </w:tc>
        <w:tc>
          <w:tcPr>
            <w:tcW w:w="14854" w:type="dxa"/>
          </w:tcPr>
          <w:p w14:paraId="55EED3F3" w14:textId="55D4F347" w:rsidR="00CF796C" w:rsidRPr="001C4C0B" w:rsidRDefault="00CF796C" w:rsidP="001E398A">
            <w:pPr>
              <w:rPr>
                <w:rFonts w:ascii="Arial" w:hAnsi="Arial" w:cs="Arial"/>
                <w:b/>
                <w:bCs/>
                <w:sz w:val="20"/>
                <w:szCs w:val="20"/>
                <w:highlight w:val="yellow"/>
                <w:lang w:val="de-DE"/>
              </w:rPr>
            </w:pPr>
          </w:p>
        </w:tc>
      </w:tr>
      <w:tr w:rsidR="00933438" w:rsidRPr="001C4C0B" w14:paraId="4902EF29" w14:textId="77777777" w:rsidTr="00FD1EE3">
        <w:tc>
          <w:tcPr>
            <w:tcW w:w="3703" w:type="dxa"/>
            <w:shd w:val="clear" w:color="auto" w:fill="548DD4" w:themeFill="text2" w:themeFillTint="99"/>
          </w:tcPr>
          <w:p w14:paraId="627D8DCA" w14:textId="52609992" w:rsidR="00CF796C" w:rsidRPr="001C4C0B" w:rsidRDefault="00CF796C" w:rsidP="001E398A">
            <w:pPr>
              <w:rPr>
                <w:rFonts w:ascii="Arial" w:hAnsi="Arial" w:cs="Arial"/>
                <w:b/>
                <w:bCs/>
                <w:sz w:val="20"/>
                <w:szCs w:val="20"/>
              </w:rPr>
            </w:pPr>
          </w:p>
        </w:tc>
        <w:tc>
          <w:tcPr>
            <w:tcW w:w="3523" w:type="dxa"/>
            <w:shd w:val="clear" w:color="auto" w:fill="548DD4" w:themeFill="text2" w:themeFillTint="99"/>
          </w:tcPr>
          <w:p w14:paraId="3DD0D39D" w14:textId="64BA8497" w:rsidR="00CF796C" w:rsidRPr="001C4C0B" w:rsidRDefault="00CF796C" w:rsidP="001E398A">
            <w:pPr>
              <w:rPr>
                <w:rFonts w:ascii="Arial" w:hAnsi="Arial" w:cs="Arial"/>
                <w:b/>
                <w:bCs/>
                <w:sz w:val="20"/>
                <w:szCs w:val="20"/>
              </w:rPr>
            </w:pPr>
            <w:r w:rsidRPr="001C4C0B">
              <w:rPr>
                <w:rFonts w:ascii="Arial" w:hAnsi="Arial" w:cs="Arial"/>
                <w:b/>
                <w:bCs/>
                <w:sz w:val="20"/>
                <w:szCs w:val="20"/>
              </w:rPr>
              <w:t>Struktur Snippets</w:t>
            </w:r>
          </w:p>
        </w:tc>
        <w:tc>
          <w:tcPr>
            <w:tcW w:w="14854" w:type="dxa"/>
            <w:shd w:val="clear" w:color="auto" w:fill="548DD4" w:themeFill="text2" w:themeFillTint="99"/>
          </w:tcPr>
          <w:p w14:paraId="495F867C" w14:textId="75564F14" w:rsidR="00CF796C" w:rsidRPr="00F86023" w:rsidRDefault="00CF796C" w:rsidP="00F86023">
            <w:pPr>
              <w:rPr>
                <w:rFonts w:ascii="Arial" w:hAnsi="Arial" w:cs="Arial"/>
                <w:b/>
                <w:bCs/>
                <w:sz w:val="20"/>
                <w:szCs w:val="20"/>
              </w:rPr>
            </w:pPr>
          </w:p>
        </w:tc>
      </w:tr>
      <w:tr w:rsidR="00933438" w:rsidRPr="001C4C0B" w14:paraId="5829766D" w14:textId="77777777" w:rsidTr="00FD1EE3">
        <w:tc>
          <w:tcPr>
            <w:tcW w:w="3703" w:type="dxa"/>
          </w:tcPr>
          <w:p w14:paraId="59193651" w14:textId="1BF74C6B" w:rsidR="00CF796C" w:rsidRPr="001C4C0B" w:rsidRDefault="00CF796C" w:rsidP="001D62B7">
            <w:pPr>
              <w:rPr>
                <w:rFonts w:ascii="Arial" w:hAnsi="Arial" w:cs="Arial"/>
                <w:sz w:val="20"/>
                <w:szCs w:val="20"/>
                <w:lang w:val="de-DE"/>
              </w:rPr>
            </w:pPr>
          </w:p>
        </w:tc>
        <w:tc>
          <w:tcPr>
            <w:tcW w:w="3523" w:type="dxa"/>
          </w:tcPr>
          <w:p w14:paraId="3745B005" w14:textId="150C1F81" w:rsidR="00CF796C" w:rsidRPr="001C4C0B" w:rsidRDefault="00CF796C" w:rsidP="001D62B7">
            <w:pPr>
              <w:rPr>
                <w:rFonts w:ascii="Arial" w:hAnsi="Arial" w:cs="Arial"/>
                <w:b/>
                <w:bCs/>
                <w:sz w:val="20"/>
                <w:szCs w:val="20"/>
              </w:rPr>
            </w:pPr>
            <w:r w:rsidRPr="001C4C0B">
              <w:rPr>
                <w:rFonts w:ascii="Arial" w:hAnsi="Arial" w:cs="Arial"/>
                <w:b/>
                <w:bCs/>
                <w:sz w:val="20"/>
                <w:szCs w:val="20"/>
              </w:rPr>
              <w:t>Struktur Snippets</w:t>
            </w:r>
          </w:p>
        </w:tc>
        <w:tc>
          <w:tcPr>
            <w:tcW w:w="14854" w:type="dxa"/>
          </w:tcPr>
          <w:p w14:paraId="779208DC" w14:textId="1570E616" w:rsidR="00CF796C" w:rsidRPr="001C4C0B" w:rsidRDefault="00CF796C" w:rsidP="001D62B7">
            <w:pPr>
              <w:rPr>
                <w:rFonts w:ascii="Arial" w:hAnsi="Arial" w:cs="Arial"/>
                <w:sz w:val="20"/>
                <w:szCs w:val="20"/>
                <w:lang w:val="de-DE"/>
              </w:rPr>
            </w:pPr>
            <w:r w:rsidRPr="001C4C0B">
              <w:rPr>
                <w:rFonts w:ascii="Arial" w:hAnsi="Arial" w:cs="Arial"/>
                <w:sz w:val="20"/>
                <w:szCs w:val="20"/>
              </w:rPr>
              <w:t>BLANCO Unit Küchenplanung</w:t>
            </w:r>
          </w:p>
        </w:tc>
      </w:tr>
      <w:tr w:rsidR="00933438" w:rsidRPr="001C4C0B" w14:paraId="07C7F749" w14:textId="77777777" w:rsidTr="00FD1EE3">
        <w:tc>
          <w:tcPr>
            <w:tcW w:w="3703" w:type="dxa"/>
          </w:tcPr>
          <w:p w14:paraId="2EA7ABFB" w14:textId="2BFB850C" w:rsidR="00CF796C" w:rsidRPr="001C4C0B" w:rsidRDefault="00CF796C" w:rsidP="001D62B7">
            <w:pPr>
              <w:rPr>
                <w:rFonts w:ascii="Arial" w:hAnsi="Arial" w:cs="Arial"/>
                <w:sz w:val="20"/>
                <w:szCs w:val="20"/>
                <w:lang w:val="de-DE"/>
              </w:rPr>
            </w:pPr>
          </w:p>
        </w:tc>
        <w:tc>
          <w:tcPr>
            <w:tcW w:w="3523" w:type="dxa"/>
          </w:tcPr>
          <w:p w14:paraId="717D9053" w14:textId="38FCF2DC" w:rsidR="00CF796C" w:rsidRPr="001C4C0B" w:rsidRDefault="00666555" w:rsidP="001D62B7">
            <w:pPr>
              <w:rPr>
                <w:rFonts w:ascii="Arial" w:hAnsi="Arial" w:cs="Arial"/>
                <w:sz w:val="20"/>
                <w:szCs w:val="20"/>
              </w:rPr>
            </w:pPr>
            <w:r w:rsidRPr="001C4C0B">
              <w:rPr>
                <w:rFonts w:ascii="Arial" w:hAnsi="Arial" w:cs="Arial"/>
                <w:b/>
                <w:bCs/>
                <w:sz w:val="20"/>
                <w:szCs w:val="20"/>
              </w:rPr>
              <w:t>flag line</w:t>
            </w:r>
          </w:p>
        </w:tc>
        <w:tc>
          <w:tcPr>
            <w:tcW w:w="14854" w:type="dxa"/>
          </w:tcPr>
          <w:p w14:paraId="5A2482D5" w14:textId="247BD20E" w:rsidR="00CF796C" w:rsidRPr="001C4C0B" w:rsidRDefault="00CF796C" w:rsidP="001D62B7">
            <w:pPr>
              <w:rPr>
                <w:rFonts w:ascii="Arial" w:hAnsi="Arial" w:cs="Arial"/>
                <w:sz w:val="20"/>
                <w:szCs w:val="20"/>
                <w:lang w:val="de-DE"/>
              </w:rPr>
            </w:pPr>
          </w:p>
        </w:tc>
      </w:tr>
      <w:tr w:rsidR="00933438" w:rsidRPr="001232F7" w14:paraId="23D2C321" w14:textId="77777777" w:rsidTr="00FD1EE3">
        <w:tc>
          <w:tcPr>
            <w:tcW w:w="3703" w:type="dxa"/>
          </w:tcPr>
          <w:p w14:paraId="3B643277" w14:textId="77777777" w:rsidR="00CF796C" w:rsidRPr="001C4C0B" w:rsidRDefault="00CF796C" w:rsidP="001D62B7">
            <w:pPr>
              <w:rPr>
                <w:rFonts w:ascii="Arial" w:hAnsi="Arial" w:cs="Arial"/>
                <w:sz w:val="20"/>
                <w:szCs w:val="20"/>
                <w:lang w:val="de-DE"/>
              </w:rPr>
            </w:pPr>
          </w:p>
        </w:tc>
        <w:tc>
          <w:tcPr>
            <w:tcW w:w="3523" w:type="dxa"/>
          </w:tcPr>
          <w:p w14:paraId="0DF0CEA9" w14:textId="69EF8434" w:rsidR="00CF796C" w:rsidRPr="001C4C0B" w:rsidRDefault="00CF796C" w:rsidP="001D62B7">
            <w:pPr>
              <w:rPr>
                <w:rFonts w:ascii="Arial" w:hAnsi="Arial" w:cs="Arial"/>
                <w:sz w:val="20"/>
                <w:szCs w:val="20"/>
              </w:rPr>
            </w:pPr>
            <w:r w:rsidRPr="001C4C0B">
              <w:rPr>
                <w:rFonts w:ascii="Arial" w:hAnsi="Arial" w:cs="Arial"/>
                <w:b/>
                <w:bCs/>
                <w:sz w:val="20"/>
                <w:szCs w:val="20"/>
              </w:rPr>
              <w:t>HL 1</w:t>
            </w:r>
            <w:r w:rsidRPr="001C4C0B">
              <w:rPr>
                <w:rFonts w:ascii="Arial" w:hAnsi="Arial" w:cs="Arial"/>
                <w:sz w:val="20"/>
                <w:szCs w:val="20"/>
              </w:rPr>
              <w:t xml:space="preserve"> </w:t>
            </w:r>
            <w:r w:rsidRPr="001C4C0B">
              <w:rPr>
                <w:rFonts w:ascii="Arial" w:hAnsi="Arial" w:cs="Arial"/>
                <w:sz w:val="20"/>
                <w:szCs w:val="20"/>
              </w:rPr>
              <w:br/>
              <w:t>(Emotional, werblich, Awareness)</w:t>
            </w:r>
          </w:p>
        </w:tc>
        <w:tc>
          <w:tcPr>
            <w:tcW w:w="14854" w:type="dxa"/>
          </w:tcPr>
          <w:p w14:paraId="70B63200"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 xml:space="preserve">Erfahrung, Wissen und jede Menge Neugier: </w:t>
            </w:r>
          </w:p>
          <w:p w14:paraId="18A92A5B"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Intelligente Planung für clevere Küchen.</w:t>
            </w:r>
          </w:p>
          <w:p w14:paraId="1F97F7C5" w14:textId="4330DD1D" w:rsidR="00CF796C" w:rsidRPr="001C4C0B" w:rsidRDefault="00CF796C" w:rsidP="001D62B7">
            <w:pPr>
              <w:rPr>
                <w:rFonts w:ascii="Arial" w:hAnsi="Arial" w:cs="Arial"/>
                <w:sz w:val="20"/>
                <w:szCs w:val="20"/>
                <w:lang w:val="de-DE"/>
              </w:rPr>
            </w:pPr>
          </w:p>
        </w:tc>
      </w:tr>
      <w:tr w:rsidR="00933438" w:rsidRPr="001C4C0B" w14:paraId="79CFB34A" w14:textId="77777777" w:rsidTr="00FD1EE3">
        <w:tc>
          <w:tcPr>
            <w:tcW w:w="3703" w:type="dxa"/>
            <w:shd w:val="clear" w:color="auto" w:fill="auto"/>
          </w:tcPr>
          <w:p w14:paraId="6DDA3F5B" w14:textId="77777777" w:rsidR="00CF796C" w:rsidRPr="001C4C0B" w:rsidRDefault="00CF796C" w:rsidP="001D62B7">
            <w:pPr>
              <w:rPr>
                <w:rFonts w:ascii="Arial" w:hAnsi="Arial" w:cs="Arial"/>
                <w:sz w:val="20"/>
                <w:szCs w:val="20"/>
                <w:lang w:val="de-DE"/>
              </w:rPr>
            </w:pPr>
          </w:p>
        </w:tc>
        <w:tc>
          <w:tcPr>
            <w:tcW w:w="3523" w:type="dxa"/>
            <w:shd w:val="clear" w:color="auto" w:fill="auto"/>
          </w:tcPr>
          <w:p w14:paraId="68BD6A9C" w14:textId="03010764" w:rsidR="00CF796C" w:rsidRPr="001C4C0B" w:rsidRDefault="00CF796C" w:rsidP="001D62B7">
            <w:pPr>
              <w:rPr>
                <w:rFonts w:ascii="Arial" w:hAnsi="Arial" w:cs="Arial"/>
                <w:b/>
                <w:bCs/>
                <w:sz w:val="20"/>
                <w:szCs w:val="20"/>
                <w:lang w:val="de-DE"/>
              </w:rPr>
            </w:pPr>
            <w:r w:rsidRPr="001C4C0B">
              <w:rPr>
                <w:rFonts w:ascii="Arial" w:hAnsi="Arial" w:cs="Arial"/>
                <w:b/>
                <w:bCs/>
                <w:sz w:val="20"/>
                <w:szCs w:val="20"/>
              </w:rPr>
              <w:t>HL2</w:t>
            </w:r>
            <w:r w:rsidRPr="001C4C0B">
              <w:rPr>
                <w:rFonts w:ascii="Arial" w:hAnsi="Arial" w:cs="Arial"/>
                <w:sz w:val="20"/>
                <w:szCs w:val="20"/>
              </w:rPr>
              <w:t xml:space="preserve">: </w:t>
            </w:r>
            <w:r w:rsidRPr="001C4C0B">
              <w:rPr>
                <w:rFonts w:ascii="Arial" w:hAnsi="Arial" w:cs="Arial"/>
                <w:sz w:val="20"/>
                <w:szCs w:val="20"/>
              </w:rPr>
              <w:br/>
              <w:t>Überschrift zum Text</w:t>
            </w:r>
          </w:p>
        </w:tc>
        <w:tc>
          <w:tcPr>
            <w:tcW w:w="14854" w:type="dxa"/>
            <w:shd w:val="clear" w:color="auto" w:fill="auto"/>
          </w:tcPr>
          <w:p w14:paraId="5B8B6BDE" w14:textId="214DEF05" w:rsidR="00CF796C" w:rsidRPr="001C4C0B" w:rsidRDefault="00CF796C" w:rsidP="001D62B7">
            <w:pPr>
              <w:rPr>
                <w:rFonts w:ascii="Arial" w:hAnsi="Arial" w:cs="Arial"/>
                <w:sz w:val="20"/>
                <w:szCs w:val="20"/>
                <w:lang w:val="de-DE"/>
              </w:rPr>
            </w:pPr>
          </w:p>
        </w:tc>
      </w:tr>
      <w:tr w:rsidR="00933438" w:rsidRPr="001C4C0B" w14:paraId="6FA7C54A" w14:textId="77777777" w:rsidTr="00FD1EE3">
        <w:tc>
          <w:tcPr>
            <w:tcW w:w="3703" w:type="dxa"/>
            <w:shd w:val="clear" w:color="auto" w:fill="8DB3E2" w:themeFill="text2" w:themeFillTint="66"/>
          </w:tcPr>
          <w:p w14:paraId="6B6DDEBB" w14:textId="77777777" w:rsidR="00CF796C" w:rsidRPr="001C4C0B" w:rsidRDefault="00CF796C" w:rsidP="001D62B7">
            <w:pPr>
              <w:rPr>
                <w:rFonts w:ascii="Arial" w:hAnsi="Arial" w:cs="Arial"/>
                <w:sz w:val="20"/>
                <w:szCs w:val="20"/>
              </w:rPr>
            </w:pPr>
          </w:p>
        </w:tc>
        <w:tc>
          <w:tcPr>
            <w:tcW w:w="3523" w:type="dxa"/>
            <w:shd w:val="clear" w:color="auto" w:fill="8DB3E2" w:themeFill="text2" w:themeFillTint="66"/>
          </w:tcPr>
          <w:p w14:paraId="71068DDD" w14:textId="64C3BE50" w:rsidR="00CF796C" w:rsidRPr="001C4C0B" w:rsidRDefault="00CF796C" w:rsidP="001D62B7">
            <w:pPr>
              <w:rPr>
                <w:rFonts w:ascii="Arial" w:hAnsi="Arial" w:cs="Arial"/>
                <w:sz w:val="20"/>
                <w:szCs w:val="20"/>
                <w:lang w:val="de-DE"/>
              </w:rPr>
            </w:pPr>
            <w:r w:rsidRPr="001C4C0B">
              <w:rPr>
                <w:rFonts w:ascii="Arial" w:hAnsi="Arial" w:cs="Arial"/>
                <w:b/>
                <w:bCs/>
                <w:color w:val="000000" w:themeColor="text1"/>
                <w:sz w:val="20"/>
                <w:szCs w:val="20"/>
                <w:lang w:val="de-DE"/>
              </w:rPr>
              <w:t>Why BLANCO?</w:t>
            </w:r>
          </w:p>
        </w:tc>
        <w:tc>
          <w:tcPr>
            <w:tcW w:w="14854" w:type="dxa"/>
            <w:shd w:val="clear" w:color="auto" w:fill="8DB3E2" w:themeFill="text2" w:themeFillTint="66"/>
          </w:tcPr>
          <w:p w14:paraId="5177D8B3" w14:textId="01470C5C" w:rsidR="00CF796C" w:rsidRPr="001C4C0B" w:rsidRDefault="00CF796C" w:rsidP="001D62B7">
            <w:pPr>
              <w:rPr>
                <w:rFonts w:ascii="Arial" w:hAnsi="Arial" w:cs="Arial"/>
                <w:sz w:val="20"/>
                <w:szCs w:val="20"/>
                <w:lang w:val="de-DE"/>
              </w:rPr>
            </w:pPr>
          </w:p>
        </w:tc>
      </w:tr>
      <w:tr w:rsidR="00933438" w:rsidRPr="001C4C0B" w14:paraId="725739A6" w14:textId="77777777" w:rsidTr="00FD1EE3">
        <w:tc>
          <w:tcPr>
            <w:tcW w:w="3703" w:type="dxa"/>
            <w:shd w:val="clear" w:color="auto" w:fill="auto"/>
          </w:tcPr>
          <w:p w14:paraId="554F6CC1" w14:textId="77777777" w:rsidR="00CF796C" w:rsidRPr="001C4C0B" w:rsidRDefault="00CF796C" w:rsidP="001D62B7">
            <w:pPr>
              <w:rPr>
                <w:rFonts w:ascii="Arial" w:hAnsi="Arial" w:cs="Arial"/>
                <w:color w:val="000000" w:themeColor="text1"/>
                <w:sz w:val="20"/>
                <w:szCs w:val="20"/>
                <w:lang w:val="de-DE"/>
              </w:rPr>
            </w:pPr>
          </w:p>
        </w:tc>
        <w:tc>
          <w:tcPr>
            <w:tcW w:w="3523" w:type="dxa"/>
            <w:shd w:val="clear" w:color="auto" w:fill="auto"/>
          </w:tcPr>
          <w:p w14:paraId="630C03C0" w14:textId="09DD6E54" w:rsidR="00CF796C" w:rsidRPr="001C4C0B" w:rsidRDefault="00CF796C" w:rsidP="001D62B7">
            <w:pPr>
              <w:rPr>
                <w:rFonts w:ascii="Arial" w:hAnsi="Arial" w:cs="Arial"/>
                <w:b/>
                <w:bCs/>
                <w:color w:val="000000" w:themeColor="text1"/>
                <w:sz w:val="20"/>
                <w:szCs w:val="20"/>
                <w:lang w:val="de-DE"/>
              </w:rPr>
            </w:pPr>
            <w:r w:rsidRPr="001C4C0B">
              <w:rPr>
                <w:rFonts w:ascii="Arial" w:hAnsi="Arial" w:cs="Arial"/>
                <w:b/>
                <w:bCs/>
                <w:sz w:val="20"/>
                <w:szCs w:val="20"/>
                <w:lang w:val="de-DE"/>
              </w:rPr>
              <w:t>Intro</w:t>
            </w:r>
            <w:r w:rsidRPr="001C4C0B">
              <w:rPr>
                <w:rFonts w:ascii="Arial" w:hAnsi="Arial" w:cs="Arial"/>
                <w:b/>
                <w:bCs/>
                <w:sz w:val="20"/>
                <w:szCs w:val="20"/>
                <w:lang w:val="de-DE"/>
              </w:rPr>
              <w:br/>
            </w:r>
            <w:r w:rsidRPr="001C4C0B">
              <w:rPr>
                <w:rFonts w:ascii="Arial" w:hAnsi="Arial" w:cs="Arial"/>
                <w:sz w:val="20"/>
                <w:szCs w:val="20"/>
                <w:lang w:val="de-DE"/>
              </w:rPr>
              <w:t>(enthält den themenspezifischen Kerngedanken, ist als Modul aber immer ähnlich)</w:t>
            </w:r>
          </w:p>
        </w:tc>
        <w:tc>
          <w:tcPr>
            <w:tcW w:w="14854" w:type="dxa"/>
            <w:shd w:val="clear" w:color="auto" w:fill="auto"/>
          </w:tcPr>
          <w:p w14:paraId="742AC75A" w14:textId="5C255EA3"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Die eigenen Ideen, Wünsche und Vorstellungen sind die Basis jeder guten Küchenplanung. Um all das dann perfekt umzusetzen, braucht es clevere Lösungen – ganz besonders wenn es um den Wasserplatz geht. Wir entwickeln seit mehr als 95 Jahren dafür frische Ideen voller Qualität und Funktionalität, die es Ihnen leicht machen, Ihre Traumküche Wirklichkeit werden zu lassen. So macht schon die Planung Spaß.</w:t>
            </w:r>
          </w:p>
          <w:p w14:paraId="02336A3C" w14:textId="37156034" w:rsidR="00CF796C" w:rsidRPr="001C4C0B" w:rsidRDefault="00CF796C" w:rsidP="001D62B7">
            <w:pPr>
              <w:rPr>
                <w:rFonts w:ascii="Arial" w:hAnsi="Arial" w:cs="Arial"/>
                <w:color w:val="000000" w:themeColor="text1"/>
                <w:sz w:val="20"/>
                <w:szCs w:val="20"/>
                <w:lang w:val="de-DE"/>
              </w:rPr>
            </w:pPr>
          </w:p>
        </w:tc>
      </w:tr>
      <w:tr w:rsidR="00933438" w:rsidRPr="001C4C0B" w14:paraId="52211C39" w14:textId="77777777" w:rsidTr="00FD1EE3">
        <w:tc>
          <w:tcPr>
            <w:tcW w:w="3703" w:type="dxa"/>
            <w:shd w:val="clear" w:color="auto" w:fill="8DB3E2" w:themeFill="text2" w:themeFillTint="66"/>
          </w:tcPr>
          <w:p w14:paraId="4E2F3413" w14:textId="77777777" w:rsidR="00CF796C" w:rsidRPr="001C4C0B" w:rsidRDefault="00CF796C" w:rsidP="001D62B7">
            <w:pPr>
              <w:rPr>
                <w:rFonts w:ascii="Arial" w:hAnsi="Arial" w:cs="Arial"/>
                <w:sz w:val="20"/>
                <w:szCs w:val="20"/>
                <w:lang w:val="de-DE"/>
              </w:rPr>
            </w:pPr>
          </w:p>
        </w:tc>
        <w:tc>
          <w:tcPr>
            <w:tcW w:w="3523" w:type="dxa"/>
            <w:shd w:val="clear" w:color="auto" w:fill="8DB3E2" w:themeFill="text2" w:themeFillTint="66"/>
          </w:tcPr>
          <w:p w14:paraId="03ED9A7E" w14:textId="0188AB16" w:rsidR="00CF796C" w:rsidRPr="001C4C0B" w:rsidRDefault="00CF796C" w:rsidP="001D62B7">
            <w:pPr>
              <w:rPr>
                <w:rFonts w:ascii="Arial" w:hAnsi="Arial" w:cs="Arial"/>
                <w:sz w:val="20"/>
                <w:szCs w:val="20"/>
              </w:rPr>
            </w:pPr>
            <w:r w:rsidRPr="001C4C0B">
              <w:rPr>
                <w:rFonts w:ascii="Arial" w:hAnsi="Arial" w:cs="Arial"/>
                <w:b/>
                <w:bCs/>
                <w:color w:val="000000" w:themeColor="text1"/>
                <w:sz w:val="20"/>
                <w:szCs w:val="20"/>
              </w:rPr>
              <w:t>Why UNIT?</w:t>
            </w:r>
          </w:p>
        </w:tc>
        <w:tc>
          <w:tcPr>
            <w:tcW w:w="14854" w:type="dxa"/>
            <w:shd w:val="clear" w:color="auto" w:fill="8DB3E2" w:themeFill="text2" w:themeFillTint="66"/>
          </w:tcPr>
          <w:p w14:paraId="53174773" w14:textId="7AC0390A" w:rsidR="00CF796C" w:rsidRPr="001C4C0B" w:rsidRDefault="00CF796C" w:rsidP="001D62B7">
            <w:pPr>
              <w:rPr>
                <w:rFonts w:ascii="Arial" w:hAnsi="Arial" w:cs="Arial"/>
                <w:sz w:val="20"/>
                <w:szCs w:val="20"/>
                <w:lang w:val="de-DE"/>
              </w:rPr>
            </w:pPr>
          </w:p>
        </w:tc>
      </w:tr>
      <w:tr w:rsidR="00933438" w:rsidRPr="001232F7" w14:paraId="6FF08BDB" w14:textId="77777777" w:rsidTr="00FD1EE3">
        <w:tc>
          <w:tcPr>
            <w:tcW w:w="3703" w:type="dxa"/>
          </w:tcPr>
          <w:p w14:paraId="6AD2E94C" w14:textId="77777777" w:rsidR="00CF796C" w:rsidRPr="001C4C0B" w:rsidRDefault="00CF796C" w:rsidP="007C0A15">
            <w:pPr>
              <w:rPr>
                <w:rFonts w:ascii="Arial" w:hAnsi="Arial" w:cs="Arial"/>
                <w:sz w:val="20"/>
                <w:szCs w:val="20"/>
                <w:lang w:val="de-DE"/>
              </w:rPr>
            </w:pPr>
          </w:p>
        </w:tc>
        <w:tc>
          <w:tcPr>
            <w:tcW w:w="3523" w:type="dxa"/>
          </w:tcPr>
          <w:p w14:paraId="384CFF99" w14:textId="7C7B941D" w:rsidR="00CF796C" w:rsidRPr="001C4C0B" w:rsidRDefault="00CF796C" w:rsidP="007C0A15">
            <w:pPr>
              <w:rPr>
                <w:rFonts w:ascii="Arial" w:hAnsi="Arial" w:cs="Arial"/>
                <w:sz w:val="20"/>
                <w:szCs w:val="20"/>
                <w:lang w:val="de-DE"/>
              </w:rPr>
            </w:pPr>
            <w:r w:rsidRPr="001C4C0B">
              <w:rPr>
                <w:rFonts w:ascii="Arial" w:hAnsi="Arial" w:cs="Arial"/>
                <w:b/>
                <w:bCs/>
                <w:sz w:val="20"/>
                <w:szCs w:val="20"/>
              </w:rPr>
              <w:t>Sub-HL 1</w:t>
            </w:r>
            <w:r w:rsidRPr="001C4C0B">
              <w:rPr>
                <w:rFonts w:ascii="Arial" w:hAnsi="Arial" w:cs="Arial"/>
                <w:sz w:val="20"/>
                <w:szCs w:val="20"/>
              </w:rPr>
              <w:t xml:space="preserve"> (Emotional, werblich, Awareness)</w:t>
            </w:r>
          </w:p>
        </w:tc>
        <w:tc>
          <w:tcPr>
            <w:tcW w:w="14854" w:type="dxa"/>
          </w:tcPr>
          <w:p w14:paraId="2378AE2B" w14:textId="652ACF83" w:rsidR="00CF796C" w:rsidRPr="001C4C0B" w:rsidRDefault="00CF796C" w:rsidP="005F5E91">
            <w:pPr>
              <w:rPr>
                <w:rFonts w:ascii="Arial" w:hAnsi="Arial" w:cs="Arial"/>
                <w:sz w:val="20"/>
                <w:szCs w:val="20"/>
                <w:lang w:val="de-DE"/>
              </w:rPr>
            </w:pPr>
            <w:r w:rsidRPr="001C4C0B">
              <w:rPr>
                <w:rFonts w:ascii="Arial" w:hAnsi="Arial" w:cs="Arial"/>
                <w:b/>
                <w:bCs/>
                <w:sz w:val="20"/>
                <w:szCs w:val="20"/>
                <w:lang w:val="de-DE"/>
              </w:rPr>
              <w:t xml:space="preserve">Das gute Gefühl, wenn alles perfekt zusammenpasst </w:t>
            </w:r>
          </w:p>
          <w:p w14:paraId="0C565EE0" w14:textId="2DD91E69" w:rsidR="00CF796C" w:rsidRPr="001C4C0B" w:rsidRDefault="00CF796C" w:rsidP="007C0A15">
            <w:pPr>
              <w:rPr>
                <w:rFonts w:ascii="Arial" w:hAnsi="Arial" w:cs="Arial"/>
                <w:sz w:val="20"/>
                <w:szCs w:val="20"/>
                <w:lang w:val="de-DE"/>
              </w:rPr>
            </w:pPr>
          </w:p>
        </w:tc>
      </w:tr>
      <w:tr w:rsidR="00933438" w:rsidRPr="001C4C0B" w14:paraId="61B6581E" w14:textId="77777777" w:rsidTr="00FD1EE3">
        <w:tc>
          <w:tcPr>
            <w:tcW w:w="3703" w:type="dxa"/>
          </w:tcPr>
          <w:p w14:paraId="62890DBA" w14:textId="77777777" w:rsidR="00CF796C" w:rsidRPr="001C4C0B" w:rsidRDefault="00CF796C" w:rsidP="007C0A15">
            <w:pPr>
              <w:rPr>
                <w:rFonts w:ascii="Arial" w:hAnsi="Arial" w:cs="Arial"/>
                <w:sz w:val="20"/>
                <w:szCs w:val="20"/>
                <w:lang w:val="de-DE"/>
              </w:rPr>
            </w:pPr>
          </w:p>
        </w:tc>
        <w:tc>
          <w:tcPr>
            <w:tcW w:w="3523" w:type="dxa"/>
          </w:tcPr>
          <w:p w14:paraId="3EE088E3" w14:textId="665EAC99" w:rsidR="00CF796C" w:rsidRPr="001C4C0B" w:rsidRDefault="00CF796C" w:rsidP="007C0A15">
            <w:pPr>
              <w:rPr>
                <w:rFonts w:ascii="Arial" w:hAnsi="Arial" w:cs="Arial"/>
                <w:sz w:val="20"/>
                <w:szCs w:val="20"/>
                <w:lang w:val="de-DE"/>
              </w:rPr>
            </w:pPr>
            <w:r w:rsidRPr="001C4C0B">
              <w:rPr>
                <w:rFonts w:ascii="Arial" w:hAnsi="Arial" w:cs="Arial"/>
                <w:b/>
                <w:bCs/>
                <w:sz w:val="20"/>
                <w:szCs w:val="20"/>
                <w:lang w:val="de-DE"/>
              </w:rPr>
              <w:t>Sub-HL 2</w:t>
            </w:r>
            <w:r w:rsidRPr="001C4C0B">
              <w:rPr>
                <w:rFonts w:ascii="Arial" w:hAnsi="Arial" w:cs="Arial"/>
                <w:sz w:val="20"/>
                <w:szCs w:val="20"/>
                <w:lang w:val="de-DE"/>
              </w:rPr>
              <w:br/>
              <w:t>Überschrift zum Text</w:t>
            </w:r>
          </w:p>
        </w:tc>
        <w:tc>
          <w:tcPr>
            <w:tcW w:w="14854" w:type="dxa"/>
          </w:tcPr>
          <w:p w14:paraId="2E197E85" w14:textId="3667C44F" w:rsidR="00CF796C" w:rsidRPr="001C4C0B" w:rsidRDefault="00CF796C" w:rsidP="007C0A15">
            <w:pPr>
              <w:rPr>
                <w:rFonts w:ascii="Arial" w:hAnsi="Arial" w:cs="Arial"/>
                <w:sz w:val="20"/>
                <w:szCs w:val="20"/>
                <w:lang w:val="de-DE"/>
              </w:rPr>
            </w:pPr>
            <w:r w:rsidRPr="001C4C0B">
              <w:rPr>
                <w:rFonts w:ascii="Arial" w:hAnsi="Arial" w:cs="Arial"/>
                <w:sz w:val="20"/>
                <w:szCs w:val="20"/>
              </w:rPr>
              <w:t>Perfektes Zusammenspiel garantiert.</w:t>
            </w:r>
          </w:p>
        </w:tc>
      </w:tr>
      <w:tr w:rsidR="00933438" w:rsidRPr="001232F7" w14:paraId="29C71ED8" w14:textId="77777777" w:rsidTr="00FD1EE3">
        <w:tc>
          <w:tcPr>
            <w:tcW w:w="3703" w:type="dxa"/>
            <w:shd w:val="clear" w:color="auto" w:fill="FFFFFF" w:themeFill="background1"/>
          </w:tcPr>
          <w:p w14:paraId="1C8584E8" w14:textId="77777777" w:rsidR="00CF796C" w:rsidRPr="001C4C0B" w:rsidRDefault="00CF796C" w:rsidP="007C0A15">
            <w:pPr>
              <w:rPr>
                <w:rFonts w:ascii="Arial" w:hAnsi="Arial" w:cs="Arial"/>
                <w:color w:val="000000" w:themeColor="text1"/>
                <w:sz w:val="20"/>
                <w:szCs w:val="20"/>
                <w:lang w:val="de-DE"/>
              </w:rPr>
            </w:pPr>
          </w:p>
        </w:tc>
        <w:tc>
          <w:tcPr>
            <w:tcW w:w="3523" w:type="dxa"/>
            <w:shd w:val="clear" w:color="auto" w:fill="FFFFFF" w:themeFill="background1"/>
          </w:tcPr>
          <w:p w14:paraId="635890FA" w14:textId="77777777" w:rsidR="00CF796C" w:rsidRPr="001C4C0B" w:rsidRDefault="00CF796C" w:rsidP="007C0A15">
            <w:pPr>
              <w:rPr>
                <w:rFonts w:ascii="Arial" w:hAnsi="Arial" w:cs="Arial"/>
                <w:b/>
                <w:bCs/>
                <w:sz w:val="20"/>
                <w:szCs w:val="20"/>
                <w:lang w:val="de-DE"/>
              </w:rPr>
            </w:pPr>
            <w:r w:rsidRPr="001C4C0B">
              <w:rPr>
                <w:rFonts w:ascii="Arial" w:hAnsi="Arial" w:cs="Arial"/>
                <w:b/>
                <w:bCs/>
                <w:sz w:val="20"/>
                <w:szCs w:val="20"/>
                <w:lang w:val="de-DE"/>
              </w:rPr>
              <w:t>Copy</w:t>
            </w:r>
          </w:p>
          <w:p w14:paraId="57BEB9C2" w14:textId="77777777" w:rsidR="00CF796C" w:rsidRPr="001C4C0B" w:rsidRDefault="00CF796C" w:rsidP="007C0A15">
            <w:pPr>
              <w:rPr>
                <w:rFonts w:ascii="Arial" w:hAnsi="Arial" w:cs="Arial"/>
                <w:sz w:val="20"/>
                <w:szCs w:val="20"/>
                <w:lang w:val="de-DE"/>
              </w:rPr>
            </w:pPr>
          </w:p>
          <w:p w14:paraId="49487918" w14:textId="4AE939BE" w:rsidR="00CF796C" w:rsidRPr="001C4C0B" w:rsidRDefault="00CF796C" w:rsidP="007C0A15">
            <w:pPr>
              <w:rPr>
                <w:rFonts w:ascii="Arial" w:hAnsi="Arial" w:cs="Arial"/>
                <w:b/>
                <w:bCs/>
                <w:color w:val="000000" w:themeColor="text1"/>
                <w:sz w:val="20"/>
                <w:szCs w:val="20"/>
                <w:lang w:val="de-DE"/>
              </w:rPr>
            </w:pPr>
            <w:r w:rsidRPr="001C4C0B">
              <w:rPr>
                <w:rFonts w:ascii="Arial" w:hAnsi="Arial" w:cs="Arial"/>
                <w:sz w:val="20"/>
                <w:szCs w:val="20"/>
                <w:lang w:val="de-DE"/>
              </w:rPr>
              <w:t>(enthält den themenspezifischen Kerngedanken)</w:t>
            </w:r>
          </w:p>
        </w:tc>
        <w:tc>
          <w:tcPr>
            <w:tcW w:w="14854" w:type="dxa"/>
            <w:shd w:val="clear" w:color="auto" w:fill="FFFFFF" w:themeFill="background1"/>
          </w:tcPr>
          <w:p w14:paraId="26887F04" w14:textId="22C2AD71"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 xml:space="preserve">Wenn Spüle, Armatur und Abfallsystem eine ebenso perfekt funktionale wie ästhetische Einheit bilden, dann nennen wir es BLANCO UNIT. Jede integrierte UNIT ist ein komplett aufeinander abgestimmtes System. Material, Design, Funktionalität und Verarbeitung in BLANCO Premiumqualität. Wir bieten BLANCO UNITs für jeden Anspruch und in ganz unterschiedlichen Größen. Dabei ist immer garantiert: ein perfektes Zusammenspiel der unterschiedlichen Komponenten zu einer harmonischen und robusten Einheit. </w:t>
            </w:r>
          </w:p>
          <w:p w14:paraId="0CBCAA8F" w14:textId="524D2CFC" w:rsidR="00CF796C" w:rsidRPr="001C4C0B" w:rsidRDefault="00CF796C" w:rsidP="007C0A15">
            <w:pPr>
              <w:rPr>
                <w:rFonts w:ascii="Arial" w:hAnsi="Arial" w:cs="Arial"/>
                <w:color w:val="000000" w:themeColor="text1"/>
                <w:sz w:val="20"/>
                <w:szCs w:val="20"/>
                <w:lang w:val="de-DE"/>
              </w:rPr>
            </w:pPr>
          </w:p>
        </w:tc>
      </w:tr>
      <w:tr w:rsidR="00933438" w:rsidRPr="001C4C0B" w14:paraId="0761ACD5" w14:textId="77777777" w:rsidTr="00FD1EE3">
        <w:tc>
          <w:tcPr>
            <w:tcW w:w="3703" w:type="dxa"/>
            <w:shd w:val="clear" w:color="auto" w:fill="8DB3E2" w:themeFill="text2" w:themeFillTint="66"/>
          </w:tcPr>
          <w:p w14:paraId="1FAD08B4" w14:textId="77777777" w:rsidR="00CF796C" w:rsidRPr="001C4C0B" w:rsidRDefault="00CF796C" w:rsidP="007C0A15">
            <w:pPr>
              <w:rPr>
                <w:rFonts w:ascii="Arial" w:hAnsi="Arial" w:cs="Arial"/>
                <w:sz w:val="20"/>
                <w:szCs w:val="20"/>
                <w:lang w:val="de-DE"/>
              </w:rPr>
            </w:pPr>
          </w:p>
        </w:tc>
        <w:tc>
          <w:tcPr>
            <w:tcW w:w="3523" w:type="dxa"/>
            <w:shd w:val="clear" w:color="auto" w:fill="8DB3E2" w:themeFill="text2" w:themeFillTint="66"/>
          </w:tcPr>
          <w:p w14:paraId="4C339F0B" w14:textId="22925AD4" w:rsidR="00CF796C" w:rsidRPr="001C4C0B" w:rsidRDefault="00CF796C" w:rsidP="007C0A15">
            <w:pPr>
              <w:rPr>
                <w:rFonts w:ascii="Arial" w:hAnsi="Arial" w:cs="Arial"/>
                <w:sz w:val="20"/>
                <w:szCs w:val="20"/>
              </w:rPr>
            </w:pPr>
            <w:r w:rsidRPr="001C4C0B">
              <w:rPr>
                <w:rFonts w:ascii="Arial" w:hAnsi="Arial" w:cs="Arial"/>
                <w:b/>
                <w:bCs/>
                <w:color w:val="000000" w:themeColor="text1"/>
                <w:sz w:val="20"/>
                <w:szCs w:val="20"/>
              </w:rPr>
              <w:t>Why this UNIT?</w:t>
            </w:r>
          </w:p>
        </w:tc>
        <w:tc>
          <w:tcPr>
            <w:tcW w:w="14854" w:type="dxa"/>
            <w:shd w:val="clear" w:color="auto" w:fill="8DB3E2" w:themeFill="text2" w:themeFillTint="66"/>
          </w:tcPr>
          <w:p w14:paraId="5AB6F826" w14:textId="0E23B375" w:rsidR="00CF796C" w:rsidRPr="001C4C0B" w:rsidRDefault="00CF796C" w:rsidP="007C0A15">
            <w:pPr>
              <w:rPr>
                <w:rFonts w:ascii="Arial" w:hAnsi="Arial" w:cs="Arial"/>
                <w:sz w:val="20"/>
                <w:szCs w:val="20"/>
                <w:lang w:val="de-DE"/>
              </w:rPr>
            </w:pPr>
          </w:p>
        </w:tc>
      </w:tr>
      <w:tr w:rsidR="00933438" w:rsidRPr="001232F7" w14:paraId="1A9DDAB5" w14:textId="77777777" w:rsidTr="00FD1EE3">
        <w:tc>
          <w:tcPr>
            <w:tcW w:w="3703" w:type="dxa"/>
          </w:tcPr>
          <w:p w14:paraId="175B9FB3" w14:textId="77777777" w:rsidR="00CF796C" w:rsidRPr="001C4C0B" w:rsidRDefault="00CF796C" w:rsidP="000610B4">
            <w:pPr>
              <w:rPr>
                <w:rFonts w:ascii="Arial" w:hAnsi="Arial" w:cs="Arial"/>
                <w:sz w:val="20"/>
                <w:szCs w:val="20"/>
                <w:lang w:val="de-DE"/>
              </w:rPr>
            </w:pPr>
          </w:p>
        </w:tc>
        <w:tc>
          <w:tcPr>
            <w:tcW w:w="3523" w:type="dxa"/>
          </w:tcPr>
          <w:p w14:paraId="70853AFD" w14:textId="77777777" w:rsidR="00CF796C" w:rsidRPr="001C4C0B" w:rsidRDefault="00CF796C" w:rsidP="000610B4">
            <w:pPr>
              <w:rPr>
                <w:rFonts w:ascii="Arial" w:hAnsi="Arial" w:cs="Arial"/>
                <w:b/>
                <w:bCs/>
                <w:sz w:val="20"/>
                <w:szCs w:val="20"/>
              </w:rPr>
            </w:pPr>
            <w:r w:rsidRPr="001C4C0B">
              <w:rPr>
                <w:rFonts w:ascii="Arial" w:hAnsi="Arial" w:cs="Arial"/>
                <w:b/>
                <w:bCs/>
                <w:sz w:val="20"/>
                <w:szCs w:val="20"/>
              </w:rPr>
              <w:t xml:space="preserve">Sub-HL 1: </w:t>
            </w:r>
          </w:p>
          <w:p w14:paraId="310A653A" w14:textId="4234E662" w:rsidR="00CF796C" w:rsidRPr="001C4C0B" w:rsidRDefault="00CF796C" w:rsidP="000610B4">
            <w:pPr>
              <w:rPr>
                <w:rFonts w:ascii="Arial" w:hAnsi="Arial" w:cs="Arial"/>
                <w:sz w:val="20"/>
                <w:szCs w:val="20"/>
                <w:lang w:val="de-DE"/>
              </w:rPr>
            </w:pPr>
            <w:r w:rsidRPr="001C4C0B">
              <w:rPr>
                <w:rFonts w:ascii="Arial" w:hAnsi="Arial" w:cs="Arial"/>
                <w:sz w:val="20"/>
                <w:szCs w:val="20"/>
              </w:rPr>
              <w:t>(Emotional, werblich, Awareness)</w:t>
            </w:r>
          </w:p>
        </w:tc>
        <w:tc>
          <w:tcPr>
            <w:tcW w:w="14854" w:type="dxa"/>
          </w:tcPr>
          <w:p w14:paraId="354C34CF"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Kluge Raumaufteilung für besseres Arbeiten.</w:t>
            </w:r>
          </w:p>
          <w:p w14:paraId="3A6C5E38" w14:textId="6B4F291A" w:rsidR="00CF796C" w:rsidRPr="001C4C0B" w:rsidRDefault="00CF796C" w:rsidP="000610B4">
            <w:pPr>
              <w:rPr>
                <w:rFonts w:ascii="Arial" w:hAnsi="Arial" w:cs="Arial"/>
                <w:sz w:val="20"/>
                <w:szCs w:val="20"/>
                <w:lang w:val="de-DE"/>
              </w:rPr>
            </w:pPr>
          </w:p>
        </w:tc>
      </w:tr>
      <w:tr w:rsidR="00933438" w:rsidRPr="001232F7" w14:paraId="00196476" w14:textId="77777777" w:rsidTr="00FD1EE3">
        <w:tc>
          <w:tcPr>
            <w:tcW w:w="3703" w:type="dxa"/>
          </w:tcPr>
          <w:p w14:paraId="7D24D621" w14:textId="372A0B27" w:rsidR="00CF796C" w:rsidRPr="001C4C0B" w:rsidRDefault="00CF796C" w:rsidP="000610B4">
            <w:pPr>
              <w:rPr>
                <w:rFonts w:ascii="Arial" w:hAnsi="Arial" w:cs="Arial"/>
                <w:sz w:val="20"/>
                <w:szCs w:val="20"/>
                <w:lang w:val="de-DE"/>
              </w:rPr>
            </w:pPr>
          </w:p>
        </w:tc>
        <w:tc>
          <w:tcPr>
            <w:tcW w:w="3523" w:type="dxa"/>
          </w:tcPr>
          <w:p w14:paraId="02771BCA" w14:textId="77777777" w:rsidR="00CF796C" w:rsidRPr="001C4C0B" w:rsidRDefault="00CF796C" w:rsidP="000610B4">
            <w:pPr>
              <w:rPr>
                <w:rFonts w:ascii="Arial" w:hAnsi="Arial" w:cs="Arial"/>
                <w:b/>
                <w:bCs/>
                <w:sz w:val="20"/>
                <w:szCs w:val="20"/>
                <w:lang w:val="de-DE"/>
              </w:rPr>
            </w:pPr>
            <w:r w:rsidRPr="001C4C0B">
              <w:rPr>
                <w:rFonts w:ascii="Arial" w:hAnsi="Arial" w:cs="Arial"/>
                <w:b/>
                <w:bCs/>
                <w:sz w:val="20"/>
                <w:szCs w:val="20"/>
                <w:lang w:val="de-DE"/>
              </w:rPr>
              <w:t xml:space="preserve">Sub-HL 2: </w:t>
            </w:r>
          </w:p>
          <w:p w14:paraId="7F57A74E" w14:textId="2E71D439" w:rsidR="00CF796C" w:rsidRPr="001C4C0B" w:rsidRDefault="00CF796C" w:rsidP="000610B4">
            <w:pPr>
              <w:rPr>
                <w:rFonts w:ascii="Arial" w:hAnsi="Arial" w:cs="Arial"/>
                <w:b/>
                <w:bCs/>
                <w:sz w:val="20"/>
                <w:szCs w:val="20"/>
                <w:lang w:val="de-DE"/>
              </w:rPr>
            </w:pPr>
            <w:r w:rsidRPr="001C4C0B">
              <w:rPr>
                <w:rFonts w:ascii="Arial" w:hAnsi="Arial" w:cs="Arial"/>
                <w:sz w:val="20"/>
                <w:szCs w:val="20"/>
                <w:lang w:val="de-DE"/>
              </w:rPr>
              <w:t>Überschrift zum Text</w:t>
            </w:r>
          </w:p>
        </w:tc>
        <w:tc>
          <w:tcPr>
            <w:tcW w:w="14854" w:type="dxa"/>
          </w:tcPr>
          <w:p w14:paraId="61ADA6B2"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Die BLANCO UNIT als entscheidender Faktor.</w:t>
            </w:r>
          </w:p>
          <w:p w14:paraId="0DAB3CA7" w14:textId="6FB92388" w:rsidR="00CF796C" w:rsidRPr="001C4C0B" w:rsidRDefault="00CF796C" w:rsidP="000610B4">
            <w:pPr>
              <w:rPr>
                <w:rFonts w:ascii="Arial" w:hAnsi="Arial" w:cs="Arial"/>
                <w:sz w:val="20"/>
                <w:szCs w:val="20"/>
                <w:lang w:val="de-DE"/>
              </w:rPr>
            </w:pPr>
          </w:p>
        </w:tc>
      </w:tr>
      <w:tr w:rsidR="00933438" w:rsidRPr="001232F7" w14:paraId="110FF7ED" w14:textId="77777777" w:rsidTr="00FD1EE3">
        <w:tc>
          <w:tcPr>
            <w:tcW w:w="3703" w:type="dxa"/>
            <w:shd w:val="clear" w:color="auto" w:fill="auto"/>
          </w:tcPr>
          <w:p w14:paraId="6B52470B" w14:textId="77777777" w:rsidR="00CF796C" w:rsidRDefault="00FD1EE3" w:rsidP="00CF796C">
            <w:pPr>
              <w:rPr>
                <w:rFonts w:ascii="Arial" w:hAnsi="Arial" w:cs="Arial"/>
                <w:sz w:val="20"/>
                <w:szCs w:val="20"/>
                <w:lang w:val="de-DE"/>
              </w:rPr>
            </w:pPr>
            <w:r w:rsidRPr="00FD1EE3">
              <w:rPr>
                <w:rFonts w:ascii="Arial" w:hAnsi="Arial" w:cs="Arial"/>
                <w:sz w:val="20"/>
                <w:szCs w:val="20"/>
                <w:lang w:val="de-DE"/>
              </w:rPr>
              <w:drawing>
                <wp:inline distT="0" distB="0" distL="0" distR="0" wp14:anchorId="15045B3B" wp14:editId="68BEB84D">
                  <wp:extent cx="2214690" cy="154305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31848" cy="1555005"/>
                          </a:xfrm>
                          <a:prstGeom prst="rect">
                            <a:avLst/>
                          </a:prstGeom>
                        </pic:spPr>
                      </pic:pic>
                    </a:graphicData>
                  </a:graphic>
                </wp:inline>
              </w:drawing>
            </w:r>
          </w:p>
          <w:p w14:paraId="5A53610D" w14:textId="77777777" w:rsidR="00FD1EE3" w:rsidRDefault="00FD1EE3" w:rsidP="00CF796C">
            <w:pPr>
              <w:rPr>
                <w:rFonts w:ascii="Arial" w:hAnsi="Arial" w:cs="Arial"/>
                <w:sz w:val="20"/>
                <w:szCs w:val="20"/>
                <w:lang w:val="de-DE"/>
              </w:rPr>
            </w:pPr>
            <w:r>
              <w:rPr>
                <w:rFonts w:ascii="Arial" w:hAnsi="Arial" w:cs="Arial"/>
                <w:sz w:val="20"/>
                <w:szCs w:val="20"/>
                <w:lang w:val="de-DE"/>
              </w:rPr>
              <w:t>ID 105403</w:t>
            </w:r>
            <w:r>
              <w:rPr>
                <w:rFonts w:ascii="Arial" w:hAnsi="Arial" w:cs="Arial"/>
                <w:sz w:val="20"/>
                <w:szCs w:val="20"/>
                <w:lang w:val="de-DE"/>
              </w:rPr>
              <w:br/>
            </w:r>
            <w:r>
              <w:rPr>
                <w:rFonts w:ascii="Arial" w:hAnsi="Arial" w:cs="Arial"/>
                <w:sz w:val="20"/>
                <w:szCs w:val="20"/>
                <w:lang w:val="de-DE"/>
              </w:rPr>
              <w:br/>
            </w:r>
            <w:r w:rsidR="0051350A" w:rsidRPr="0051350A">
              <w:rPr>
                <w:rFonts w:ascii="Arial" w:hAnsi="Arial" w:cs="Arial"/>
                <w:sz w:val="20"/>
                <w:szCs w:val="20"/>
                <w:lang w:val="de-DE"/>
              </w:rPr>
              <w:drawing>
                <wp:inline distT="0" distB="0" distL="0" distR="0" wp14:anchorId="2DB41D3C" wp14:editId="460EBB48">
                  <wp:extent cx="2038350" cy="1419843"/>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0366" cy="1428213"/>
                          </a:xfrm>
                          <a:prstGeom prst="rect">
                            <a:avLst/>
                          </a:prstGeom>
                        </pic:spPr>
                      </pic:pic>
                    </a:graphicData>
                  </a:graphic>
                </wp:inline>
              </w:drawing>
            </w:r>
          </w:p>
          <w:p w14:paraId="2B7E280E" w14:textId="07C80CB8" w:rsidR="0051350A" w:rsidRPr="00666555" w:rsidRDefault="0051350A" w:rsidP="00CF796C">
            <w:pPr>
              <w:rPr>
                <w:rFonts w:ascii="Arial" w:hAnsi="Arial" w:cs="Arial"/>
                <w:sz w:val="20"/>
                <w:szCs w:val="20"/>
                <w:lang w:val="de-DE"/>
              </w:rPr>
            </w:pPr>
            <w:r>
              <w:rPr>
                <w:rFonts w:ascii="Arial" w:hAnsi="Arial" w:cs="Arial"/>
                <w:sz w:val="20"/>
                <w:szCs w:val="20"/>
                <w:lang w:val="de-DE"/>
              </w:rPr>
              <w:t>ID 102103</w:t>
            </w:r>
          </w:p>
        </w:tc>
        <w:tc>
          <w:tcPr>
            <w:tcW w:w="3523" w:type="dxa"/>
            <w:shd w:val="clear" w:color="auto" w:fill="auto"/>
          </w:tcPr>
          <w:p w14:paraId="561BD32F" w14:textId="77777777" w:rsidR="00CF796C" w:rsidRPr="001C4C0B" w:rsidRDefault="00CF796C" w:rsidP="000610B4">
            <w:pPr>
              <w:rPr>
                <w:rFonts w:ascii="Arial" w:hAnsi="Arial" w:cs="Arial"/>
                <w:b/>
                <w:bCs/>
                <w:sz w:val="20"/>
                <w:szCs w:val="20"/>
              </w:rPr>
            </w:pPr>
            <w:r w:rsidRPr="001C4C0B">
              <w:rPr>
                <w:rFonts w:ascii="Arial" w:hAnsi="Arial" w:cs="Arial"/>
                <w:b/>
                <w:bCs/>
                <w:sz w:val="20"/>
                <w:szCs w:val="20"/>
              </w:rPr>
              <w:t>Copy Benefit</w:t>
            </w:r>
          </w:p>
          <w:p w14:paraId="048198F5" w14:textId="77777777" w:rsidR="00CF796C" w:rsidRPr="001C4C0B" w:rsidRDefault="00CF796C" w:rsidP="000610B4">
            <w:pPr>
              <w:rPr>
                <w:rFonts w:ascii="Arial" w:hAnsi="Arial" w:cs="Arial"/>
                <w:b/>
                <w:bCs/>
                <w:sz w:val="20"/>
                <w:szCs w:val="20"/>
              </w:rPr>
            </w:pPr>
          </w:p>
          <w:p w14:paraId="21D364E6" w14:textId="004AF168" w:rsidR="00CF796C" w:rsidRPr="001C4C0B" w:rsidRDefault="00CF796C" w:rsidP="000610B4">
            <w:pPr>
              <w:rPr>
                <w:rFonts w:ascii="Arial" w:hAnsi="Arial" w:cs="Arial"/>
                <w:b/>
                <w:bCs/>
                <w:color w:val="000000" w:themeColor="text1"/>
                <w:sz w:val="20"/>
                <w:szCs w:val="20"/>
              </w:rPr>
            </w:pPr>
          </w:p>
        </w:tc>
        <w:tc>
          <w:tcPr>
            <w:tcW w:w="14854" w:type="dxa"/>
            <w:shd w:val="clear" w:color="auto" w:fill="auto"/>
          </w:tcPr>
          <w:p w14:paraId="169B3B26" w14:textId="07D0A9D3"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Herd, Spülbecken und Kühlschrank sind die „Hauptanlaufstellen“ in einer Küche. Wir sprechen hier von einem „magischen Dreieck“. Bei der Planung Ihrer Küche gilt es genau hier Abstände zu beachten und den nötigen Arbeitsraum zu schaffen, damit später alle Arbeitsabläufe schnell und effizient Hand in Hand gehen. Der Wasserplatz spielt dabei eine elementare Rolle: Weil im Küchenalltag vieles schnell und intuitiv funktionieren muss, sollte die Spüle zentral und gut zugänglich positioniert sein, funktional überzeugen und auch beim Design keine Kompromisse machen. Abstände und Laufwege zwischen den einzelnen Stationen sollten nicht zu lang sein. Der Kühlschrank und der Wasserplatz sollten möglichst auf einer Linie liegen, um Arbeitsabläufe zu erleichtern. Und schließlich sollte zwischen Ihrem Wasserplatz und dem Herd genügend Arbeitsfläche sein, um Raum zum Agieren zu haben. Die BLANCO UNIT ist für all diese Planungsüberlegungen ein maßgeblicher Eckpfeiler. Denn Sie bietet aufeinander abgestimmte Lösungen, die den Wasserplatz im magischen Dreieck perfekt machen.</w:t>
            </w:r>
          </w:p>
          <w:p w14:paraId="5B0AAE9D" w14:textId="1213B32B" w:rsidR="00CF796C" w:rsidRPr="001C4C0B" w:rsidRDefault="00CF796C" w:rsidP="000610B4">
            <w:pPr>
              <w:rPr>
                <w:rFonts w:ascii="Arial" w:hAnsi="Arial" w:cs="Arial"/>
                <w:color w:val="000000" w:themeColor="text1"/>
                <w:sz w:val="20"/>
                <w:szCs w:val="20"/>
                <w:lang w:val="de-DE"/>
              </w:rPr>
            </w:pPr>
          </w:p>
        </w:tc>
      </w:tr>
      <w:tr w:rsidR="00933438" w:rsidRPr="001C4C0B" w14:paraId="65A3A305" w14:textId="77777777" w:rsidTr="00FD1EE3">
        <w:trPr>
          <w:trHeight w:val="371"/>
        </w:trPr>
        <w:tc>
          <w:tcPr>
            <w:tcW w:w="3703" w:type="dxa"/>
            <w:shd w:val="clear" w:color="auto" w:fill="8DB3E2" w:themeFill="text2" w:themeFillTint="66"/>
          </w:tcPr>
          <w:p w14:paraId="409C6A1B" w14:textId="77777777" w:rsidR="00CF796C" w:rsidRPr="001C4C0B" w:rsidRDefault="00CF796C" w:rsidP="000610B4">
            <w:pPr>
              <w:rPr>
                <w:rFonts w:ascii="Arial" w:hAnsi="Arial" w:cs="Arial"/>
                <w:sz w:val="20"/>
                <w:szCs w:val="20"/>
                <w:lang w:val="de-DE"/>
              </w:rPr>
            </w:pPr>
          </w:p>
        </w:tc>
        <w:tc>
          <w:tcPr>
            <w:tcW w:w="3523" w:type="dxa"/>
            <w:shd w:val="clear" w:color="auto" w:fill="8DB3E2" w:themeFill="text2" w:themeFillTint="66"/>
          </w:tcPr>
          <w:p w14:paraId="4B9F6D0B" w14:textId="627F76CC" w:rsidR="00CF796C" w:rsidRPr="001C4C0B" w:rsidRDefault="00CF796C" w:rsidP="000610B4">
            <w:pPr>
              <w:rPr>
                <w:rFonts w:ascii="Arial" w:hAnsi="Arial" w:cs="Arial"/>
                <w:sz w:val="20"/>
                <w:szCs w:val="20"/>
                <w:lang w:val="de-DE"/>
              </w:rPr>
            </w:pPr>
            <w:r w:rsidRPr="001C4C0B">
              <w:rPr>
                <w:rFonts w:ascii="Arial" w:hAnsi="Arial" w:cs="Arial"/>
                <w:b/>
                <w:bCs/>
                <w:color w:val="000000" w:themeColor="text1"/>
                <w:sz w:val="20"/>
                <w:szCs w:val="20"/>
              </w:rPr>
              <w:t>Hero-Products</w:t>
            </w:r>
          </w:p>
        </w:tc>
        <w:tc>
          <w:tcPr>
            <w:tcW w:w="14854" w:type="dxa"/>
            <w:shd w:val="clear" w:color="auto" w:fill="8DB3E2" w:themeFill="text2" w:themeFillTint="66"/>
          </w:tcPr>
          <w:p w14:paraId="7C8C8070" w14:textId="464EA1D9" w:rsidR="00CF796C" w:rsidRPr="001C4C0B" w:rsidRDefault="00CF796C" w:rsidP="000610B4">
            <w:pPr>
              <w:rPr>
                <w:rFonts w:ascii="Arial" w:hAnsi="Arial" w:cs="Arial"/>
                <w:sz w:val="20"/>
                <w:szCs w:val="20"/>
                <w:lang w:val="de-DE"/>
              </w:rPr>
            </w:pPr>
          </w:p>
        </w:tc>
      </w:tr>
      <w:tr w:rsidR="00933438" w:rsidRPr="001232F7" w14:paraId="4352C83B" w14:textId="77777777" w:rsidTr="00FD1EE3">
        <w:tc>
          <w:tcPr>
            <w:tcW w:w="3703" w:type="dxa"/>
          </w:tcPr>
          <w:p w14:paraId="53D6ECF9" w14:textId="3C2BBF5C" w:rsidR="00CF796C" w:rsidRPr="001C4C0B" w:rsidRDefault="00CF796C" w:rsidP="000610B4">
            <w:pPr>
              <w:rPr>
                <w:rFonts w:ascii="Arial" w:hAnsi="Arial" w:cs="Arial"/>
                <w:sz w:val="20"/>
                <w:szCs w:val="20"/>
                <w:lang w:val="de-DE"/>
              </w:rPr>
            </w:pPr>
            <w:r w:rsidRPr="001C4C0B">
              <w:rPr>
                <w:rFonts w:ascii="Arial" w:hAnsi="Arial" w:cs="Arial"/>
                <w:color w:val="FF0000"/>
                <w:sz w:val="20"/>
                <w:szCs w:val="20"/>
                <w:lang w:val="de-DE"/>
              </w:rPr>
              <w:t xml:space="preserve"> </w:t>
            </w:r>
          </w:p>
        </w:tc>
        <w:tc>
          <w:tcPr>
            <w:tcW w:w="3523" w:type="dxa"/>
          </w:tcPr>
          <w:p w14:paraId="6D19551A" w14:textId="77777777" w:rsidR="00CF796C" w:rsidRPr="001C4C0B" w:rsidRDefault="00CF796C" w:rsidP="000610B4">
            <w:pPr>
              <w:rPr>
                <w:rFonts w:ascii="Arial" w:hAnsi="Arial" w:cs="Arial"/>
                <w:b/>
                <w:bCs/>
                <w:sz w:val="20"/>
                <w:szCs w:val="20"/>
              </w:rPr>
            </w:pPr>
            <w:r w:rsidRPr="001C4C0B">
              <w:rPr>
                <w:rFonts w:ascii="Arial" w:hAnsi="Arial" w:cs="Arial"/>
                <w:b/>
                <w:bCs/>
                <w:sz w:val="20"/>
                <w:szCs w:val="20"/>
              </w:rPr>
              <w:t xml:space="preserve">Sub-HL 1: </w:t>
            </w:r>
          </w:p>
          <w:p w14:paraId="5799ED48" w14:textId="7FE2AB72" w:rsidR="00CF796C" w:rsidRPr="001C4C0B" w:rsidRDefault="00CF796C" w:rsidP="000610B4">
            <w:pPr>
              <w:rPr>
                <w:rFonts w:ascii="Arial" w:hAnsi="Arial" w:cs="Arial"/>
                <w:b/>
                <w:bCs/>
                <w:sz w:val="20"/>
                <w:szCs w:val="20"/>
                <w:lang w:val="de-DE"/>
              </w:rPr>
            </w:pPr>
            <w:r w:rsidRPr="001C4C0B">
              <w:rPr>
                <w:rFonts w:ascii="Arial" w:hAnsi="Arial" w:cs="Arial"/>
                <w:sz w:val="20"/>
                <w:szCs w:val="20"/>
              </w:rPr>
              <w:t>(Emotional, werblich, Awareness)</w:t>
            </w:r>
          </w:p>
        </w:tc>
        <w:tc>
          <w:tcPr>
            <w:tcW w:w="14854" w:type="dxa"/>
          </w:tcPr>
          <w:p w14:paraId="0C627241"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Mit BLANCO geplant – und gewonnen!</w:t>
            </w:r>
          </w:p>
          <w:p w14:paraId="4BD53E15" w14:textId="3FBAB95F" w:rsidR="00CF796C" w:rsidRPr="001C4C0B" w:rsidRDefault="00CF796C" w:rsidP="000610B4">
            <w:pPr>
              <w:rPr>
                <w:rFonts w:ascii="Arial" w:hAnsi="Arial" w:cs="Arial"/>
                <w:sz w:val="20"/>
                <w:szCs w:val="20"/>
                <w:lang w:val="de-DE"/>
              </w:rPr>
            </w:pPr>
          </w:p>
        </w:tc>
      </w:tr>
      <w:tr w:rsidR="00933438" w:rsidRPr="001232F7" w14:paraId="26487B7E" w14:textId="77777777" w:rsidTr="00FD1EE3">
        <w:tc>
          <w:tcPr>
            <w:tcW w:w="3703" w:type="dxa"/>
            <w:shd w:val="clear" w:color="auto" w:fill="auto"/>
          </w:tcPr>
          <w:p w14:paraId="46463E1A" w14:textId="77777777" w:rsidR="00CF796C" w:rsidRPr="001C4C0B" w:rsidRDefault="00CF796C" w:rsidP="000610B4">
            <w:pPr>
              <w:pStyle w:val="paragraph"/>
              <w:textAlignment w:val="baseline"/>
              <w:rPr>
                <w:rStyle w:val="normaltextrun"/>
                <w:rFonts w:ascii="Arial" w:hAnsi="Arial" w:cs="Arial"/>
                <w:color w:val="000000" w:themeColor="text1"/>
                <w:sz w:val="22"/>
                <w:szCs w:val="22"/>
              </w:rPr>
            </w:pPr>
          </w:p>
        </w:tc>
        <w:tc>
          <w:tcPr>
            <w:tcW w:w="3523" w:type="dxa"/>
            <w:shd w:val="clear" w:color="auto" w:fill="auto"/>
          </w:tcPr>
          <w:p w14:paraId="0FC93B8C" w14:textId="418CECF9" w:rsidR="00CF796C" w:rsidRPr="001C4C0B" w:rsidRDefault="00CF796C" w:rsidP="000610B4">
            <w:pPr>
              <w:rPr>
                <w:rFonts w:ascii="Arial" w:hAnsi="Arial" w:cs="Arial"/>
                <w:b/>
                <w:bCs/>
                <w:color w:val="000000" w:themeColor="text1"/>
                <w:sz w:val="20"/>
                <w:szCs w:val="20"/>
                <w:lang w:val="de-DE"/>
              </w:rPr>
            </w:pPr>
            <w:r w:rsidRPr="001C4C0B">
              <w:rPr>
                <w:rFonts w:ascii="Arial" w:hAnsi="Arial" w:cs="Arial"/>
                <w:b/>
                <w:bCs/>
                <w:sz w:val="20"/>
                <w:szCs w:val="20"/>
                <w:lang w:val="de-DE"/>
              </w:rPr>
              <w:t xml:space="preserve">Sub-HL 2: </w:t>
            </w:r>
            <w:r w:rsidRPr="001C4C0B">
              <w:rPr>
                <w:rFonts w:ascii="Arial" w:hAnsi="Arial" w:cs="Arial"/>
                <w:sz w:val="20"/>
                <w:szCs w:val="20"/>
                <w:lang w:val="de-DE"/>
              </w:rPr>
              <w:br/>
              <w:t>Überschrift zum Text</w:t>
            </w:r>
          </w:p>
        </w:tc>
        <w:tc>
          <w:tcPr>
            <w:tcW w:w="14854" w:type="dxa"/>
            <w:shd w:val="clear" w:color="auto" w:fill="auto"/>
          </w:tcPr>
          <w:p w14:paraId="3AC6864C"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 xml:space="preserve">Unsere Tipps rund um Ihren Wasserplatz und das „magische Dreieck“. </w:t>
            </w:r>
          </w:p>
          <w:p w14:paraId="3DA6E3AB" w14:textId="2ADB184E" w:rsidR="00CF796C" w:rsidRPr="001C4C0B" w:rsidRDefault="00CF796C" w:rsidP="000610B4">
            <w:pPr>
              <w:rPr>
                <w:rFonts w:ascii="Arial" w:hAnsi="Arial" w:cs="Arial"/>
                <w:color w:val="000000" w:themeColor="text1"/>
                <w:sz w:val="20"/>
                <w:szCs w:val="20"/>
                <w:lang w:val="de-DE"/>
              </w:rPr>
            </w:pPr>
          </w:p>
        </w:tc>
      </w:tr>
      <w:tr w:rsidR="00933438" w:rsidRPr="001C4C0B" w14:paraId="795AA01D" w14:textId="77777777" w:rsidTr="0051350A">
        <w:trPr>
          <w:trHeight w:val="1124"/>
        </w:trPr>
        <w:tc>
          <w:tcPr>
            <w:tcW w:w="3703" w:type="dxa"/>
          </w:tcPr>
          <w:p w14:paraId="3D85B5DD" w14:textId="4357A6E0" w:rsidR="00CF796C" w:rsidRPr="001C4C0B" w:rsidRDefault="00CF796C" w:rsidP="00BC5DAB">
            <w:pPr>
              <w:pStyle w:val="paragraph"/>
              <w:textAlignment w:val="baseline"/>
              <w:rPr>
                <w:rStyle w:val="normaltextrun"/>
                <w:rFonts w:ascii="Arial" w:hAnsi="Arial" w:cs="Arial"/>
                <w:sz w:val="20"/>
                <w:szCs w:val="20"/>
              </w:rPr>
            </w:pPr>
          </w:p>
        </w:tc>
        <w:tc>
          <w:tcPr>
            <w:tcW w:w="3523" w:type="dxa"/>
          </w:tcPr>
          <w:p w14:paraId="514F35D9" w14:textId="395F7456" w:rsidR="00CF796C" w:rsidRPr="001C4C0B" w:rsidRDefault="00CF796C" w:rsidP="000610B4">
            <w:pPr>
              <w:rPr>
                <w:rFonts w:ascii="Arial" w:hAnsi="Arial" w:cs="Arial"/>
                <w:b/>
                <w:bCs/>
                <w:sz w:val="20"/>
                <w:szCs w:val="20"/>
              </w:rPr>
            </w:pPr>
            <w:r w:rsidRPr="001C4C0B">
              <w:rPr>
                <w:rFonts w:ascii="Arial" w:hAnsi="Arial" w:cs="Arial"/>
                <w:b/>
                <w:bCs/>
                <w:sz w:val="20"/>
                <w:szCs w:val="20"/>
              </w:rPr>
              <w:t xml:space="preserve">Copy Benefit: </w:t>
            </w:r>
          </w:p>
          <w:p w14:paraId="66D1ADC1" w14:textId="3AD30BCC" w:rsidR="00CF796C" w:rsidRPr="001C4C0B" w:rsidRDefault="00CF796C" w:rsidP="000610B4">
            <w:pPr>
              <w:rPr>
                <w:rFonts w:ascii="Arial" w:hAnsi="Arial" w:cs="Arial"/>
                <w:b/>
                <w:bCs/>
                <w:sz w:val="20"/>
                <w:szCs w:val="20"/>
              </w:rPr>
            </w:pPr>
          </w:p>
          <w:p w14:paraId="1503C2D9" w14:textId="77777777" w:rsidR="00CF796C" w:rsidRPr="001C4C0B" w:rsidRDefault="00CF796C" w:rsidP="000610B4">
            <w:pPr>
              <w:rPr>
                <w:rFonts w:ascii="Arial" w:hAnsi="Arial" w:cs="Arial"/>
                <w:b/>
                <w:bCs/>
                <w:sz w:val="20"/>
                <w:szCs w:val="20"/>
              </w:rPr>
            </w:pPr>
          </w:p>
          <w:p w14:paraId="4C56AA5D" w14:textId="33436052" w:rsidR="00CF796C" w:rsidRPr="001C4C0B" w:rsidRDefault="00CF796C" w:rsidP="000610B4">
            <w:pPr>
              <w:rPr>
                <w:rFonts w:ascii="Arial" w:hAnsi="Arial" w:cs="Arial"/>
                <w:b/>
                <w:bCs/>
                <w:sz w:val="20"/>
                <w:szCs w:val="20"/>
                <w:lang w:val="de-DE"/>
              </w:rPr>
            </w:pPr>
          </w:p>
          <w:p w14:paraId="33D2A015" w14:textId="77777777" w:rsidR="00CF796C" w:rsidRPr="001C4C0B" w:rsidRDefault="00CF796C" w:rsidP="000610B4">
            <w:pPr>
              <w:rPr>
                <w:rFonts w:ascii="Arial" w:hAnsi="Arial" w:cs="Arial"/>
                <w:b/>
                <w:bCs/>
                <w:sz w:val="20"/>
                <w:szCs w:val="20"/>
                <w:lang w:val="de-DE"/>
              </w:rPr>
            </w:pPr>
          </w:p>
          <w:p w14:paraId="3254077E" w14:textId="128CEAD1" w:rsidR="00CF796C" w:rsidRPr="001C4C0B" w:rsidRDefault="00CF796C" w:rsidP="000610B4">
            <w:pPr>
              <w:rPr>
                <w:rFonts w:ascii="Arial" w:hAnsi="Arial" w:cs="Arial"/>
                <w:b/>
                <w:bCs/>
                <w:sz w:val="20"/>
                <w:szCs w:val="20"/>
                <w:lang w:val="de-DE"/>
              </w:rPr>
            </w:pPr>
          </w:p>
          <w:p w14:paraId="5CB039A6" w14:textId="0AD46E02" w:rsidR="00CF796C" w:rsidRPr="001C4C0B" w:rsidRDefault="00CF796C" w:rsidP="000610B4">
            <w:pPr>
              <w:rPr>
                <w:rFonts w:ascii="Arial" w:hAnsi="Arial" w:cs="Arial"/>
                <w:b/>
                <w:bCs/>
                <w:sz w:val="20"/>
                <w:szCs w:val="20"/>
                <w:lang w:val="de-DE"/>
              </w:rPr>
            </w:pPr>
          </w:p>
          <w:p w14:paraId="4D9EBFF1" w14:textId="6D73B42F" w:rsidR="00CF796C" w:rsidRPr="001C4C0B" w:rsidRDefault="00CF796C" w:rsidP="000610B4">
            <w:pPr>
              <w:rPr>
                <w:rFonts w:ascii="Arial" w:hAnsi="Arial" w:cs="Arial"/>
                <w:sz w:val="20"/>
                <w:szCs w:val="20"/>
              </w:rPr>
            </w:pPr>
          </w:p>
        </w:tc>
        <w:tc>
          <w:tcPr>
            <w:tcW w:w="14854" w:type="dxa"/>
          </w:tcPr>
          <w:p w14:paraId="1C685BAE" w14:textId="25871701" w:rsidR="00CF796C" w:rsidRPr="0051350A" w:rsidRDefault="00CF796C" w:rsidP="000610B4">
            <w:pPr>
              <w:rPr>
                <w:rFonts w:ascii="Arial" w:hAnsi="Arial" w:cs="Arial"/>
                <w:sz w:val="20"/>
                <w:szCs w:val="20"/>
              </w:rPr>
            </w:pPr>
            <w:r w:rsidRPr="001C4C0B">
              <w:rPr>
                <w:rFonts w:ascii="Arial" w:hAnsi="Arial" w:cs="Arial"/>
                <w:sz w:val="20"/>
                <w:szCs w:val="20"/>
                <w:lang w:val="de-DE"/>
              </w:rPr>
              <w:t xml:space="preserve">Wenn jeder Handgriff sitzt, wenn neben der Funktionalität auch die Ergonomie stimmt, wenn Design mehr als Aussehen bedeutet und sich alles perfekt in Ihre persönliches Küchengestaltung einfügt, dann ist der Wasserplatz sehr wahrscheinlich mit BLANCO-Produkten ausgestattet. Als elementarer Teil des „magischen Dreiecks“ hat er eine wichtige Funktion. </w:t>
            </w:r>
            <w:r w:rsidRPr="001C4C0B">
              <w:rPr>
                <w:rFonts w:ascii="Arial" w:hAnsi="Arial" w:cs="Arial"/>
                <w:b/>
                <w:bCs/>
                <w:sz w:val="20"/>
                <w:szCs w:val="20"/>
                <w:lang w:val="de-DE"/>
              </w:rPr>
              <w:t xml:space="preserve">Unsere Tipps </w:t>
            </w:r>
            <w:r w:rsidRPr="001C4C0B">
              <w:rPr>
                <w:rFonts w:ascii="Arial" w:hAnsi="Arial" w:cs="Arial"/>
                <w:sz w:val="20"/>
                <w:szCs w:val="20"/>
                <w:lang w:val="de-DE"/>
              </w:rPr>
              <w:t xml:space="preserve">helfen Ihnen dabei, wichtige Fragen im Vorfeld Ihrer Planung zu klären. </w:t>
            </w:r>
            <w:r w:rsidRPr="001C4C0B">
              <w:rPr>
                <w:rFonts w:ascii="Arial" w:hAnsi="Arial" w:cs="Arial"/>
                <w:sz w:val="20"/>
                <w:szCs w:val="20"/>
              </w:rPr>
              <w:t xml:space="preserve">Für eine </w:t>
            </w:r>
            <w:proofErr w:type="spellStart"/>
            <w:r w:rsidRPr="001C4C0B">
              <w:rPr>
                <w:rFonts w:ascii="Arial" w:hAnsi="Arial" w:cs="Arial"/>
                <w:sz w:val="20"/>
                <w:szCs w:val="20"/>
              </w:rPr>
              <w:t>perfekte</w:t>
            </w:r>
            <w:proofErr w:type="spellEnd"/>
            <w:r w:rsidRPr="001C4C0B">
              <w:rPr>
                <w:rFonts w:ascii="Arial" w:hAnsi="Arial" w:cs="Arial"/>
                <w:sz w:val="20"/>
                <w:szCs w:val="20"/>
              </w:rPr>
              <w:t xml:space="preserve"> </w:t>
            </w:r>
            <w:proofErr w:type="spellStart"/>
            <w:r w:rsidRPr="001C4C0B">
              <w:rPr>
                <w:rFonts w:ascii="Arial" w:hAnsi="Arial" w:cs="Arial"/>
                <w:sz w:val="20"/>
                <w:szCs w:val="20"/>
              </w:rPr>
              <w:t>Lösung</w:t>
            </w:r>
            <w:proofErr w:type="spellEnd"/>
            <w:r w:rsidRPr="001C4C0B">
              <w:rPr>
                <w:rFonts w:ascii="Arial" w:hAnsi="Arial" w:cs="Arial"/>
                <w:sz w:val="20"/>
                <w:szCs w:val="20"/>
              </w:rPr>
              <w:t xml:space="preserve"> </w:t>
            </w:r>
            <w:proofErr w:type="spellStart"/>
            <w:r w:rsidRPr="001C4C0B">
              <w:rPr>
                <w:rFonts w:ascii="Arial" w:hAnsi="Arial" w:cs="Arial"/>
                <w:sz w:val="20"/>
                <w:szCs w:val="20"/>
              </w:rPr>
              <w:t>mit</w:t>
            </w:r>
            <w:proofErr w:type="spellEnd"/>
            <w:r w:rsidRPr="001C4C0B">
              <w:rPr>
                <w:rFonts w:ascii="Arial" w:hAnsi="Arial" w:cs="Arial"/>
                <w:sz w:val="20"/>
                <w:szCs w:val="20"/>
              </w:rPr>
              <w:t xml:space="preserve"> BLANCO:</w:t>
            </w:r>
          </w:p>
        </w:tc>
      </w:tr>
      <w:tr w:rsidR="00933438" w:rsidRPr="001232F7" w14:paraId="7ADB5EA7" w14:textId="77777777" w:rsidTr="00FD1EE3">
        <w:tc>
          <w:tcPr>
            <w:tcW w:w="3703" w:type="dxa"/>
          </w:tcPr>
          <w:p w14:paraId="74E69F30" w14:textId="207BC161" w:rsidR="004F4076" w:rsidRPr="002B29FC" w:rsidRDefault="007A4E76" w:rsidP="007A4E76">
            <w:pPr>
              <w:pStyle w:val="paragraph"/>
              <w:textAlignment w:val="baseline"/>
              <w:rPr>
                <w:rStyle w:val="normaltextrun"/>
                <w:rFonts w:ascii="Arial" w:hAnsi="Arial" w:cs="Arial"/>
                <w:sz w:val="20"/>
                <w:szCs w:val="20"/>
                <w:lang w:val="en-US"/>
              </w:rPr>
            </w:pPr>
            <w:r w:rsidRPr="007A4E76">
              <w:rPr>
                <w:rStyle w:val="normaltextrun"/>
                <w:rFonts w:ascii="Arial" w:hAnsi="Arial" w:cs="Arial"/>
                <w:sz w:val="20"/>
                <w:szCs w:val="20"/>
              </w:rPr>
              <w:drawing>
                <wp:inline distT="0" distB="0" distL="0" distR="0" wp14:anchorId="41198DA2" wp14:editId="769DDC95">
                  <wp:extent cx="2630293" cy="183832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33732" cy="1840729"/>
                          </a:xfrm>
                          <a:prstGeom prst="rect">
                            <a:avLst/>
                          </a:prstGeom>
                        </pic:spPr>
                      </pic:pic>
                    </a:graphicData>
                  </a:graphic>
                </wp:inline>
              </w:drawing>
            </w:r>
            <w:r w:rsidR="004F4076" w:rsidRPr="002B29FC">
              <w:rPr>
                <w:rStyle w:val="normaltextrun"/>
                <w:rFonts w:ascii="Arial" w:hAnsi="Arial" w:cs="Arial"/>
                <w:sz w:val="20"/>
                <w:szCs w:val="20"/>
                <w:lang w:val="en-US"/>
              </w:rPr>
              <w:t>ID 11638</w:t>
            </w:r>
          </w:p>
          <w:p w14:paraId="49FC4F6A" w14:textId="02EFC58E" w:rsidR="008B34A7" w:rsidRPr="002B29FC" w:rsidRDefault="008B34A7" w:rsidP="007A4E76">
            <w:pPr>
              <w:pStyle w:val="paragraph"/>
              <w:textAlignment w:val="baseline"/>
              <w:rPr>
                <w:rStyle w:val="normaltextrun"/>
                <w:rFonts w:ascii="Arial" w:hAnsi="Arial" w:cs="Arial"/>
                <w:sz w:val="20"/>
                <w:szCs w:val="20"/>
                <w:lang w:val="en-US"/>
              </w:rPr>
            </w:pPr>
            <w:r w:rsidRPr="008B34A7">
              <w:rPr>
                <w:rStyle w:val="normaltextrun"/>
                <w:rFonts w:ascii="Arial" w:hAnsi="Arial" w:cs="Arial"/>
                <w:sz w:val="20"/>
                <w:szCs w:val="20"/>
              </w:rPr>
              <w:drawing>
                <wp:inline distT="0" distB="0" distL="0" distR="0" wp14:anchorId="6415F6F8" wp14:editId="2B7A5C95">
                  <wp:extent cx="2526683" cy="1790700"/>
                  <wp:effectExtent l="0" t="0" r="698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31546" cy="1794147"/>
                          </a:xfrm>
                          <a:prstGeom prst="rect">
                            <a:avLst/>
                          </a:prstGeom>
                        </pic:spPr>
                      </pic:pic>
                    </a:graphicData>
                  </a:graphic>
                </wp:inline>
              </w:drawing>
            </w:r>
            <w:r w:rsidRPr="002B29FC">
              <w:rPr>
                <w:rStyle w:val="normaltextrun"/>
                <w:rFonts w:ascii="Arial" w:hAnsi="Arial" w:cs="Arial"/>
                <w:sz w:val="20"/>
                <w:szCs w:val="20"/>
                <w:lang w:val="en-US"/>
              </w:rPr>
              <w:t>ID 100577</w:t>
            </w:r>
          </w:p>
          <w:p w14:paraId="78E5E280" w14:textId="77777777" w:rsidR="005D13F4" w:rsidRPr="002B29FC" w:rsidRDefault="005D13F4" w:rsidP="007A4E76">
            <w:pPr>
              <w:pStyle w:val="paragraph"/>
              <w:textAlignment w:val="baseline"/>
              <w:rPr>
                <w:rStyle w:val="normaltextrun"/>
                <w:rFonts w:ascii="Arial" w:hAnsi="Arial" w:cs="Arial"/>
                <w:sz w:val="20"/>
                <w:szCs w:val="20"/>
                <w:lang w:val="en-US"/>
              </w:rPr>
            </w:pPr>
            <w:r w:rsidRPr="005D13F4">
              <w:rPr>
                <w:rStyle w:val="normaltextrun"/>
                <w:rFonts w:ascii="Arial" w:hAnsi="Arial" w:cs="Arial"/>
                <w:sz w:val="20"/>
                <w:szCs w:val="20"/>
              </w:rPr>
              <w:drawing>
                <wp:inline distT="0" distB="0" distL="0" distR="0" wp14:anchorId="5E03E0B4" wp14:editId="41677C17">
                  <wp:extent cx="2295525" cy="1638409"/>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07963" cy="1647287"/>
                          </a:xfrm>
                          <a:prstGeom prst="rect">
                            <a:avLst/>
                          </a:prstGeom>
                        </pic:spPr>
                      </pic:pic>
                    </a:graphicData>
                  </a:graphic>
                </wp:inline>
              </w:drawing>
            </w:r>
            <w:r w:rsidRPr="002B29FC">
              <w:rPr>
                <w:rStyle w:val="normaltextrun"/>
                <w:rFonts w:ascii="Arial" w:hAnsi="Arial" w:cs="Arial"/>
                <w:sz w:val="20"/>
                <w:szCs w:val="20"/>
                <w:lang w:val="en-US"/>
              </w:rPr>
              <w:br/>
              <w:t>ID 98730</w:t>
            </w:r>
          </w:p>
          <w:p w14:paraId="1A5376D4" w14:textId="77777777" w:rsidR="00933438" w:rsidRDefault="00DC243D" w:rsidP="007A4E76">
            <w:pPr>
              <w:pStyle w:val="paragraph"/>
              <w:textAlignment w:val="baseline"/>
              <w:rPr>
                <w:rStyle w:val="normaltextrun"/>
                <w:lang w:val="en-US"/>
              </w:rPr>
            </w:pPr>
            <w:r w:rsidRPr="00DC243D">
              <w:rPr>
                <w:rStyle w:val="normaltextrun"/>
                <w:rFonts w:ascii="Arial" w:hAnsi="Arial" w:cs="Arial"/>
                <w:sz w:val="20"/>
                <w:szCs w:val="20"/>
              </w:rPr>
              <w:lastRenderedPageBreak/>
              <w:drawing>
                <wp:inline distT="0" distB="0" distL="0" distR="0" wp14:anchorId="5652FD60" wp14:editId="780348D7">
                  <wp:extent cx="2779712" cy="1962150"/>
                  <wp:effectExtent l="0" t="0" r="190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7148" cy="1967399"/>
                          </a:xfrm>
                          <a:prstGeom prst="rect">
                            <a:avLst/>
                          </a:prstGeom>
                        </pic:spPr>
                      </pic:pic>
                    </a:graphicData>
                  </a:graphic>
                </wp:inline>
              </w:drawing>
            </w:r>
            <w:r w:rsidRPr="002B29FC">
              <w:rPr>
                <w:rStyle w:val="normaltextrun"/>
                <w:rFonts w:ascii="Arial" w:hAnsi="Arial" w:cs="Arial"/>
                <w:sz w:val="20"/>
                <w:szCs w:val="20"/>
                <w:lang w:val="en-US"/>
              </w:rPr>
              <w:br/>
              <w:t>ID 101830</w:t>
            </w:r>
            <w:r w:rsidRPr="002B29FC">
              <w:rPr>
                <w:rStyle w:val="normaltextrun"/>
                <w:rFonts w:ascii="Arial" w:hAnsi="Arial" w:cs="Arial"/>
                <w:sz w:val="20"/>
                <w:szCs w:val="20"/>
                <w:lang w:val="en-US"/>
              </w:rPr>
              <w:br/>
            </w:r>
            <w:r w:rsidRPr="002B29FC">
              <w:rPr>
                <w:rStyle w:val="normaltextrun"/>
                <w:lang w:val="en-US"/>
              </w:rPr>
              <w:br/>
            </w:r>
            <w:r w:rsidR="002B29FC" w:rsidRPr="002B29FC">
              <w:rPr>
                <w:rStyle w:val="normaltextrun"/>
                <w:rFonts w:ascii="Arial" w:hAnsi="Arial" w:cs="Arial"/>
                <w:sz w:val="20"/>
                <w:szCs w:val="20"/>
              </w:rPr>
              <w:drawing>
                <wp:inline distT="0" distB="0" distL="0" distR="0" wp14:anchorId="79CE579D" wp14:editId="47A14139">
                  <wp:extent cx="2695575" cy="1881911"/>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0588" cy="1892392"/>
                          </a:xfrm>
                          <a:prstGeom prst="rect">
                            <a:avLst/>
                          </a:prstGeom>
                        </pic:spPr>
                      </pic:pic>
                    </a:graphicData>
                  </a:graphic>
                </wp:inline>
              </w:drawing>
            </w:r>
            <w:r w:rsidR="002B29FC" w:rsidRPr="002B29FC">
              <w:rPr>
                <w:rStyle w:val="normaltextrun"/>
                <w:lang w:val="en-US"/>
              </w:rPr>
              <w:br/>
            </w:r>
            <w:r w:rsidR="002B29FC" w:rsidRPr="002B29FC">
              <w:rPr>
                <w:rStyle w:val="normaltextrun"/>
                <w:rFonts w:ascii="Arial" w:hAnsi="Arial" w:cs="Arial"/>
                <w:sz w:val="20"/>
                <w:szCs w:val="20"/>
                <w:lang w:val="en-US"/>
              </w:rPr>
              <w:t>ID 79544</w:t>
            </w:r>
            <w:r w:rsidR="00567614">
              <w:rPr>
                <w:rStyle w:val="normaltextrun"/>
                <w:rFonts w:ascii="Arial" w:hAnsi="Arial" w:cs="Arial"/>
                <w:sz w:val="20"/>
                <w:szCs w:val="20"/>
                <w:lang w:val="en-US"/>
              </w:rPr>
              <w:br/>
            </w:r>
          </w:p>
          <w:p w14:paraId="0EA86F8E" w14:textId="013E37CF" w:rsidR="005D13F4" w:rsidRPr="002B29FC" w:rsidRDefault="00933438" w:rsidP="007A4E76">
            <w:pPr>
              <w:pStyle w:val="paragraph"/>
              <w:textAlignment w:val="baseline"/>
              <w:rPr>
                <w:rStyle w:val="normaltextrun"/>
                <w:rFonts w:ascii="Arial" w:hAnsi="Arial" w:cs="Arial"/>
                <w:sz w:val="20"/>
                <w:szCs w:val="20"/>
                <w:lang w:val="en-US"/>
              </w:rPr>
            </w:pPr>
            <w:r w:rsidRPr="00933438">
              <w:rPr>
                <w:rStyle w:val="normaltextrun"/>
                <w:lang w:val="en-US"/>
              </w:rPr>
              <w:drawing>
                <wp:inline distT="0" distB="0" distL="0" distR="0" wp14:anchorId="7EEE186F" wp14:editId="3B9BEFD4">
                  <wp:extent cx="2695575" cy="1878886"/>
                  <wp:effectExtent l="0" t="0" r="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04161" cy="1884871"/>
                          </a:xfrm>
                          <a:prstGeom prst="rect">
                            <a:avLst/>
                          </a:prstGeom>
                        </pic:spPr>
                      </pic:pic>
                    </a:graphicData>
                  </a:graphic>
                </wp:inline>
              </w:drawing>
            </w:r>
            <w:r>
              <w:rPr>
                <w:rStyle w:val="normaltextrun"/>
                <w:rFonts w:ascii="Arial" w:hAnsi="Arial" w:cs="Arial"/>
                <w:sz w:val="20"/>
                <w:szCs w:val="20"/>
                <w:lang w:val="en-US"/>
              </w:rPr>
              <w:br/>
            </w:r>
            <w:r w:rsidRPr="00933438">
              <w:rPr>
                <w:rStyle w:val="normaltextrun"/>
                <w:rFonts w:ascii="Arial" w:hAnsi="Arial" w:cs="Arial"/>
                <w:sz w:val="20"/>
                <w:szCs w:val="20"/>
                <w:lang w:val="en-US"/>
              </w:rPr>
              <w:t>ID 101701</w:t>
            </w:r>
            <w:r w:rsidR="00567614">
              <w:rPr>
                <w:rStyle w:val="normaltextrun"/>
                <w:lang w:val="en-US"/>
              </w:rPr>
              <w:br/>
            </w:r>
          </w:p>
        </w:tc>
        <w:tc>
          <w:tcPr>
            <w:tcW w:w="3523" w:type="dxa"/>
          </w:tcPr>
          <w:p w14:paraId="21A4CF53" w14:textId="77777777" w:rsidR="00CF796C" w:rsidRPr="001C4C0B" w:rsidRDefault="00CF796C" w:rsidP="000610B4">
            <w:pPr>
              <w:rPr>
                <w:rFonts w:ascii="Arial" w:hAnsi="Arial" w:cs="Arial"/>
                <w:b/>
                <w:bCs/>
                <w:sz w:val="20"/>
                <w:szCs w:val="20"/>
              </w:rPr>
            </w:pPr>
            <w:r w:rsidRPr="001C4C0B">
              <w:rPr>
                <w:rFonts w:ascii="Arial" w:hAnsi="Arial" w:cs="Arial"/>
                <w:b/>
                <w:bCs/>
                <w:sz w:val="20"/>
                <w:szCs w:val="20"/>
              </w:rPr>
              <w:lastRenderedPageBreak/>
              <w:t>Copy Feature</w:t>
            </w:r>
          </w:p>
          <w:p w14:paraId="4AB25F65" w14:textId="77777777" w:rsidR="00CF796C" w:rsidRPr="001C4C0B" w:rsidRDefault="00CF796C" w:rsidP="000610B4">
            <w:pPr>
              <w:rPr>
                <w:rFonts w:ascii="Arial" w:hAnsi="Arial" w:cs="Arial"/>
                <w:sz w:val="20"/>
                <w:szCs w:val="20"/>
              </w:rPr>
            </w:pPr>
          </w:p>
          <w:p w14:paraId="38028108" w14:textId="77777777" w:rsidR="00CF796C" w:rsidRPr="001C4C0B" w:rsidRDefault="00CF796C" w:rsidP="000610B4">
            <w:pPr>
              <w:rPr>
                <w:rFonts w:ascii="Arial" w:hAnsi="Arial" w:cs="Arial"/>
                <w:sz w:val="20"/>
                <w:szCs w:val="20"/>
              </w:rPr>
            </w:pPr>
          </w:p>
          <w:p w14:paraId="6ECC4657" w14:textId="2B7AD0B1" w:rsidR="00CF796C" w:rsidRPr="001C4C0B" w:rsidRDefault="00CF796C" w:rsidP="000610B4">
            <w:pPr>
              <w:rPr>
                <w:rFonts w:ascii="Arial" w:hAnsi="Arial" w:cs="Arial"/>
                <w:sz w:val="20"/>
                <w:szCs w:val="20"/>
                <w:lang w:val="de-DE"/>
              </w:rPr>
            </w:pPr>
          </w:p>
        </w:tc>
        <w:tc>
          <w:tcPr>
            <w:tcW w:w="14854" w:type="dxa"/>
          </w:tcPr>
          <w:p w14:paraId="5702EEC5" w14:textId="77777777"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Der Standort</w:t>
            </w:r>
          </w:p>
          <w:p w14:paraId="268EE43E" w14:textId="77777777" w:rsidR="00CF796C" w:rsidRPr="001C4C0B" w:rsidRDefault="00CF796C" w:rsidP="005F5E91">
            <w:pPr>
              <w:rPr>
                <w:rFonts w:ascii="Arial" w:hAnsi="Arial" w:cs="Arial"/>
                <w:sz w:val="20"/>
                <w:szCs w:val="20"/>
              </w:rPr>
            </w:pPr>
            <w:r w:rsidRPr="001C4C0B">
              <w:rPr>
                <w:rFonts w:ascii="Arial" w:hAnsi="Arial" w:cs="Arial"/>
                <w:sz w:val="20"/>
                <w:szCs w:val="20"/>
                <w:lang w:val="de-DE"/>
              </w:rPr>
              <w:t xml:space="preserve">Man ist selten völlig frei in der Planung. Schließlich gibt der Wasseranschluss oft den grundsätzlichen Standort vor. Die Frage aber dann: Wo soll der Wasserplatz positioniert sein? Inmitten der Küchenzeile oder in einer Ecke? integriert in eine Insellösung oder mit schönem Blick vor dem Fenster? </w:t>
            </w:r>
            <w:r w:rsidRPr="001C4C0B">
              <w:rPr>
                <w:rFonts w:ascii="Arial" w:hAnsi="Arial" w:cs="Arial"/>
                <w:sz w:val="20"/>
                <w:szCs w:val="20"/>
                <w:lang w:val="de-DE"/>
              </w:rPr>
              <w:br/>
            </w:r>
            <w:r w:rsidRPr="001C4C0B">
              <w:rPr>
                <w:rFonts w:ascii="Arial" w:hAnsi="Arial" w:cs="Arial"/>
                <w:sz w:val="20"/>
                <w:szCs w:val="20"/>
              </w:rPr>
              <w:t>Unsere Beispiele:</w:t>
            </w:r>
          </w:p>
          <w:p w14:paraId="52D6EED9"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die Platzierung Ihrer Spüle in einer Ecke: DELTA II in SILGRANIT</w:t>
            </w:r>
          </w:p>
          <w:p w14:paraId="1A95C9E2" w14:textId="0E706963"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eine Armatur vor dem Fenster: CORESSA-F</w:t>
            </w:r>
          </w:p>
          <w:p w14:paraId="7F6EAEC7" w14:textId="77777777" w:rsidR="00CF796C" w:rsidRPr="001C4C0B" w:rsidRDefault="00CF796C" w:rsidP="005F5E91">
            <w:pPr>
              <w:rPr>
                <w:rFonts w:ascii="Arial" w:hAnsi="Arial" w:cs="Arial"/>
                <w:sz w:val="20"/>
                <w:szCs w:val="20"/>
                <w:lang w:val="de-DE"/>
              </w:rPr>
            </w:pPr>
          </w:p>
          <w:p w14:paraId="5433F3AA" w14:textId="77777777" w:rsidR="00CF796C" w:rsidRPr="001C4C0B" w:rsidRDefault="00CF796C" w:rsidP="005F5E91">
            <w:pPr>
              <w:rPr>
                <w:rFonts w:ascii="Arial" w:hAnsi="Arial" w:cs="Arial"/>
                <w:sz w:val="20"/>
                <w:szCs w:val="20"/>
                <w:lang w:val="de-DE"/>
              </w:rPr>
            </w:pPr>
          </w:p>
          <w:p w14:paraId="6817A5D5" w14:textId="77777777"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 xml:space="preserve">Die Unterschrankbreite </w:t>
            </w:r>
          </w:p>
          <w:p w14:paraId="6E41DDDA" w14:textId="77777777" w:rsidR="00CF796C" w:rsidRPr="001C4C0B" w:rsidRDefault="00CF796C" w:rsidP="005F5E91">
            <w:pPr>
              <w:rPr>
                <w:rFonts w:ascii="Arial" w:hAnsi="Arial" w:cs="Arial"/>
                <w:sz w:val="20"/>
                <w:szCs w:val="20"/>
              </w:rPr>
            </w:pPr>
            <w:r w:rsidRPr="001C4C0B">
              <w:rPr>
                <w:rFonts w:ascii="Arial" w:hAnsi="Arial" w:cs="Arial"/>
                <w:sz w:val="20"/>
                <w:szCs w:val="20"/>
                <w:lang w:val="de-DE"/>
              </w:rPr>
              <w:t>Die Größe der Spüle oder des Beckens hängt vom Unterschrank ab. Und davon dann auch, welches Abfallsystem in ihm zum Einsatz kommen kann. Wie breit soll oder kann maximal der Spülenunterschrank sein? Und wieviel Platz ist rechts und links davon?</w:t>
            </w:r>
            <w:r w:rsidRPr="001C4C0B">
              <w:rPr>
                <w:rFonts w:ascii="Arial" w:hAnsi="Arial" w:cs="Arial"/>
                <w:sz w:val="20"/>
                <w:szCs w:val="20"/>
                <w:lang w:val="de-DE"/>
              </w:rPr>
              <w:br/>
            </w:r>
            <w:r w:rsidRPr="001C4C0B">
              <w:rPr>
                <w:rFonts w:ascii="Arial" w:hAnsi="Arial" w:cs="Arial"/>
                <w:sz w:val="20"/>
                <w:szCs w:val="20"/>
              </w:rPr>
              <w:t>Unsere Beispiele:</w:t>
            </w:r>
          </w:p>
          <w:p w14:paraId="6FE8EF9A" w14:textId="7FF25EDC"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Solis 400-U, perfekt für den 40er Unterschrank</w:t>
            </w:r>
          </w:p>
          <w:p w14:paraId="61EF1AFF" w14:textId="6B14066F" w:rsidR="00CF796C" w:rsidRPr="001C4C0B" w:rsidRDefault="00CF796C" w:rsidP="0023774E">
            <w:pPr>
              <w:pStyle w:val="Listenabsatz"/>
              <w:numPr>
                <w:ilvl w:val="0"/>
                <w:numId w:val="45"/>
              </w:numPr>
              <w:rPr>
                <w:rFonts w:ascii="Arial" w:hAnsi="Arial" w:cs="Arial"/>
                <w:sz w:val="20"/>
                <w:szCs w:val="20"/>
                <w:lang w:val="de-DE"/>
              </w:rPr>
            </w:pPr>
            <w:r w:rsidRPr="001C4C0B">
              <w:rPr>
                <w:rFonts w:ascii="Arial" w:hAnsi="Arial" w:cs="Arial"/>
                <w:sz w:val="20"/>
                <w:szCs w:val="20"/>
                <w:lang w:val="de-DE"/>
              </w:rPr>
              <w:t>NAYA 8 S, perfekt für den 80er Unterschrank</w:t>
            </w:r>
          </w:p>
          <w:p w14:paraId="57F0EE60" w14:textId="77777777" w:rsidR="00CF796C" w:rsidRPr="001C4C0B" w:rsidRDefault="00CF796C" w:rsidP="005F5E91">
            <w:pPr>
              <w:rPr>
                <w:rFonts w:ascii="Arial" w:hAnsi="Arial" w:cs="Arial"/>
                <w:sz w:val="20"/>
                <w:szCs w:val="20"/>
                <w:lang w:val="de-DE"/>
              </w:rPr>
            </w:pPr>
          </w:p>
          <w:p w14:paraId="50F5C299" w14:textId="016F41ED"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Die Wasserveredelung</w:t>
            </w:r>
          </w:p>
          <w:p w14:paraId="7F374CBB" w14:textId="77777777" w:rsidR="00CF796C" w:rsidRPr="001C4C0B" w:rsidRDefault="00CF796C" w:rsidP="005F5E91">
            <w:pPr>
              <w:rPr>
                <w:rFonts w:ascii="Arial" w:hAnsi="Arial" w:cs="Arial"/>
                <w:sz w:val="20"/>
                <w:szCs w:val="20"/>
              </w:rPr>
            </w:pPr>
            <w:r w:rsidRPr="001C4C0B">
              <w:rPr>
                <w:rFonts w:ascii="Arial" w:hAnsi="Arial" w:cs="Arial"/>
                <w:sz w:val="20"/>
                <w:szCs w:val="20"/>
                <w:lang w:val="de-DE"/>
              </w:rPr>
              <w:t>Mit BLANCO kann Wasser auf Wunsch viel mehr. Ein BLANCO drink.system am Wasserplatz bietet ganz komfortabel mehr Genuss. Gesprudelt, gefiltert, heiß oder eiskalt? Sie haben die Wahl. Was Sie dafür benötigen sind lediglich ein Stromanschluss, ausreichend Platz im Unterschrank und eventuell ein ausgelagertes Abfallsystem.</w:t>
            </w:r>
            <w:r w:rsidRPr="001C4C0B">
              <w:rPr>
                <w:rFonts w:ascii="Arial" w:hAnsi="Arial" w:cs="Arial"/>
                <w:sz w:val="20"/>
                <w:szCs w:val="20"/>
                <w:lang w:val="de-DE"/>
              </w:rPr>
              <w:br/>
            </w:r>
            <w:r w:rsidRPr="001C4C0B">
              <w:rPr>
                <w:rFonts w:ascii="Arial" w:hAnsi="Arial" w:cs="Arial"/>
                <w:sz w:val="20"/>
                <w:szCs w:val="20"/>
              </w:rPr>
              <w:t>Unsere Beispiele:</w:t>
            </w:r>
          </w:p>
          <w:p w14:paraId="0787AA62"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frisch gesprudelten Wassergenuss direkt aus dem Hahn: Drink.soda EVOL-S Pro black matt</w:t>
            </w:r>
          </w:p>
          <w:p w14:paraId="7AA01C3C" w14:textId="77777777" w:rsidR="00CF796C" w:rsidRPr="001C4C0B" w:rsidRDefault="00CF796C" w:rsidP="005F5E91">
            <w:pPr>
              <w:pStyle w:val="Listenabsatz"/>
              <w:numPr>
                <w:ilvl w:val="0"/>
                <w:numId w:val="45"/>
              </w:numPr>
              <w:rPr>
                <w:rFonts w:ascii="Arial" w:hAnsi="Arial" w:cs="Arial"/>
                <w:sz w:val="20"/>
                <w:szCs w:val="20"/>
              </w:rPr>
            </w:pPr>
            <w:r w:rsidRPr="001C4C0B">
              <w:rPr>
                <w:rFonts w:ascii="Arial" w:hAnsi="Arial" w:cs="Arial"/>
                <w:sz w:val="20"/>
                <w:szCs w:val="20"/>
              </w:rPr>
              <w:t>für eine perfekte UNIT: SELECT II Soda + FLEXON II Low</w:t>
            </w:r>
          </w:p>
          <w:p w14:paraId="6B681132" w14:textId="77777777" w:rsidR="00CF796C" w:rsidRPr="001C4C0B" w:rsidRDefault="00CF796C" w:rsidP="005F5E91">
            <w:pPr>
              <w:rPr>
                <w:rFonts w:ascii="Arial" w:hAnsi="Arial" w:cs="Arial"/>
                <w:sz w:val="20"/>
                <w:szCs w:val="20"/>
              </w:rPr>
            </w:pPr>
          </w:p>
          <w:p w14:paraId="12689E7B" w14:textId="77777777" w:rsidR="00CF796C" w:rsidRPr="001C4C0B" w:rsidRDefault="00CF796C" w:rsidP="005F5E91">
            <w:pPr>
              <w:rPr>
                <w:rFonts w:ascii="Arial" w:hAnsi="Arial" w:cs="Arial"/>
                <w:sz w:val="20"/>
                <w:szCs w:val="20"/>
              </w:rPr>
            </w:pPr>
          </w:p>
          <w:p w14:paraId="52949D23" w14:textId="77777777" w:rsidR="00CF796C" w:rsidRPr="001C4C0B" w:rsidRDefault="00CF796C" w:rsidP="005F5E91">
            <w:pPr>
              <w:rPr>
                <w:rFonts w:ascii="Arial" w:hAnsi="Arial" w:cs="Arial"/>
                <w:b/>
                <w:bCs/>
                <w:sz w:val="20"/>
                <w:szCs w:val="20"/>
              </w:rPr>
            </w:pPr>
            <w:r w:rsidRPr="001C4C0B">
              <w:rPr>
                <w:rFonts w:ascii="Arial" w:hAnsi="Arial" w:cs="Arial"/>
                <w:b/>
                <w:bCs/>
                <w:sz w:val="20"/>
                <w:szCs w:val="20"/>
              </w:rPr>
              <w:t>Das Material der Arbeitsplatte</w:t>
            </w:r>
          </w:p>
          <w:p w14:paraId="2A5D3A5B" w14:textId="77777777" w:rsidR="00CF796C" w:rsidRPr="001C4C0B" w:rsidRDefault="00CF796C" w:rsidP="005F5E91">
            <w:pPr>
              <w:rPr>
                <w:rFonts w:ascii="Arial" w:hAnsi="Arial" w:cs="Arial"/>
                <w:sz w:val="20"/>
                <w:szCs w:val="20"/>
              </w:rPr>
            </w:pPr>
            <w:r w:rsidRPr="001C4C0B">
              <w:rPr>
                <w:rFonts w:ascii="Arial" w:hAnsi="Arial" w:cs="Arial"/>
                <w:sz w:val="20"/>
                <w:szCs w:val="20"/>
                <w:lang w:val="de-DE"/>
              </w:rPr>
              <w:t>Der Charakter und das haptische Erlebnis einer Küche wird auch durch das Material der Arbeitsplatte bestimmt. Sie ist entscheidend bei der Frage, ob eine Einbauspüle oder ein Unterbaubecken eingesetzt werden kann.</w:t>
            </w:r>
            <w:r w:rsidRPr="001C4C0B">
              <w:rPr>
                <w:rFonts w:ascii="Arial" w:hAnsi="Arial" w:cs="Arial"/>
                <w:sz w:val="20"/>
                <w:szCs w:val="20"/>
                <w:lang w:val="de-DE"/>
              </w:rPr>
              <w:br/>
            </w:r>
            <w:r w:rsidRPr="001C4C0B">
              <w:rPr>
                <w:rFonts w:ascii="Arial" w:hAnsi="Arial" w:cs="Arial"/>
                <w:sz w:val="20"/>
                <w:szCs w:val="20"/>
              </w:rPr>
              <w:t>Unsere Beispiele:</w:t>
            </w:r>
          </w:p>
          <w:p w14:paraId="55948B73"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 Spülbecken auf Laminat-Arbeitsplatte: SOLIS-IF</w:t>
            </w:r>
          </w:p>
          <w:p w14:paraId="3EB6A52D"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 xml:space="preserve">für ein Spülbecken auf Natur- oder Kunststein: SOLIS-U </w:t>
            </w:r>
          </w:p>
          <w:p w14:paraId="7FEB867C" w14:textId="77777777" w:rsidR="00CF796C" w:rsidRPr="001C4C0B" w:rsidRDefault="00CF796C" w:rsidP="005F5E91">
            <w:pPr>
              <w:rPr>
                <w:rFonts w:ascii="Arial" w:hAnsi="Arial" w:cs="Arial"/>
                <w:sz w:val="20"/>
                <w:szCs w:val="20"/>
                <w:lang w:val="de-DE"/>
              </w:rPr>
            </w:pPr>
          </w:p>
          <w:p w14:paraId="09934CC5" w14:textId="77777777" w:rsidR="00CF796C" w:rsidRPr="001C4C0B" w:rsidRDefault="00CF796C" w:rsidP="005F5E91">
            <w:pPr>
              <w:rPr>
                <w:rFonts w:ascii="Arial" w:hAnsi="Arial" w:cs="Arial"/>
                <w:sz w:val="20"/>
                <w:szCs w:val="20"/>
                <w:lang w:val="de-DE"/>
              </w:rPr>
            </w:pPr>
          </w:p>
          <w:p w14:paraId="72F4CFA5" w14:textId="77777777"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Der Arbeitsumfang</w:t>
            </w:r>
          </w:p>
          <w:p w14:paraId="34CEE1FB"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Wie groß ist meine Familie? Habe ich eine Spülmaschine? Spüle ich oft ab? Fragen, die bei der Wahl der Größe der Spüle und der Anzahl der Becken sowie einer möglichen Abtropffläche entscheidend sind.</w:t>
            </w:r>
          </w:p>
          <w:p w14:paraId="7FC02987" w14:textId="77777777" w:rsidR="00CF796C" w:rsidRPr="001C4C0B" w:rsidRDefault="00CF796C" w:rsidP="005F5E91">
            <w:pPr>
              <w:rPr>
                <w:rFonts w:ascii="Arial" w:hAnsi="Arial" w:cs="Arial"/>
                <w:sz w:val="20"/>
                <w:szCs w:val="20"/>
              </w:rPr>
            </w:pPr>
            <w:r w:rsidRPr="001C4C0B">
              <w:rPr>
                <w:rFonts w:ascii="Arial" w:hAnsi="Arial" w:cs="Arial"/>
                <w:sz w:val="20"/>
                <w:szCs w:val="20"/>
              </w:rPr>
              <w:t>Unsere Beispiele:</w:t>
            </w:r>
          </w:p>
          <w:p w14:paraId="0A062DF6" w14:textId="769419F5"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 großes Spülbecken: SOL</w:t>
            </w:r>
            <w:r w:rsidR="00A104E1">
              <w:rPr>
                <w:rFonts w:ascii="Arial" w:hAnsi="Arial" w:cs="Arial"/>
                <w:sz w:val="20"/>
                <w:szCs w:val="20"/>
                <w:lang w:val="de-DE"/>
              </w:rPr>
              <w:t>I</w:t>
            </w:r>
            <w:r w:rsidRPr="001C4C0B">
              <w:rPr>
                <w:rFonts w:ascii="Arial" w:hAnsi="Arial" w:cs="Arial"/>
                <w:sz w:val="20"/>
                <w:szCs w:val="20"/>
                <w:lang w:val="de-DE"/>
              </w:rPr>
              <w:t>S 400-U</w:t>
            </w:r>
          </w:p>
          <w:p w14:paraId="2A1DEB0B" w14:textId="514999E6"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 xml:space="preserve">für eine kompakte Spüle: NAYA 8 </w:t>
            </w:r>
          </w:p>
          <w:p w14:paraId="58CED312" w14:textId="77777777" w:rsidR="00CF796C" w:rsidRPr="001C4C0B" w:rsidRDefault="00CF796C" w:rsidP="005F5E91">
            <w:pPr>
              <w:rPr>
                <w:rFonts w:ascii="Arial" w:hAnsi="Arial" w:cs="Arial"/>
                <w:sz w:val="20"/>
                <w:szCs w:val="20"/>
                <w:lang w:val="de-DE"/>
              </w:rPr>
            </w:pPr>
          </w:p>
          <w:p w14:paraId="11843DB9" w14:textId="77777777" w:rsidR="00CF796C" w:rsidRPr="001C4C0B" w:rsidRDefault="00CF796C" w:rsidP="005F5E91">
            <w:pPr>
              <w:rPr>
                <w:rFonts w:ascii="Arial" w:hAnsi="Arial" w:cs="Arial"/>
                <w:b/>
                <w:bCs/>
                <w:sz w:val="20"/>
                <w:szCs w:val="20"/>
                <w:lang w:val="de-DE"/>
              </w:rPr>
            </w:pPr>
          </w:p>
          <w:p w14:paraId="19409011" w14:textId="77777777"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Die Arbeitsintensität</w:t>
            </w:r>
          </w:p>
          <w:p w14:paraId="5CE395F2" w14:textId="536E372C" w:rsidR="00CF796C" w:rsidRPr="001C4C0B" w:rsidRDefault="00CF796C" w:rsidP="005F5E91">
            <w:pPr>
              <w:rPr>
                <w:rFonts w:ascii="Arial" w:hAnsi="Arial" w:cs="Arial"/>
                <w:sz w:val="20"/>
                <w:szCs w:val="20"/>
              </w:rPr>
            </w:pPr>
            <w:r w:rsidRPr="001C4C0B">
              <w:rPr>
                <w:rFonts w:ascii="Arial" w:hAnsi="Arial" w:cs="Arial"/>
                <w:sz w:val="20"/>
                <w:szCs w:val="20"/>
                <w:lang w:val="de-DE"/>
              </w:rPr>
              <w:t>Oft vergisst man, wie stark man die Spüle nutzt, auch wenn man nur selten darin Geschirr abwäscht. Hier wird vorbereitet, werden Vasen und Töpfe befüllt, wird abgegossen, vorgespült... Braucht man dafür vielleicht ein größeres Modell, mehrere Becken oder clevere Zubehöre, wie z.B. ein verschiebbares Schneidbrett oder ein Etagenbecken?</w:t>
            </w:r>
            <w:r w:rsidRPr="001C4C0B">
              <w:rPr>
                <w:rFonts w:ascii="Arial" w:hAnsi="Arial" w:cs="Arial"/>
                <w:sz w:val="20"/>
                <w:szCs w:val="20"/>
                <w:lang w:val="de-DE"/>
              </w:rPr>
              <w:br/>
            </w:r>
            <w:r w:rsidRPr="001C4C0B">
              <w:rPr>
                <w:rFonts w:ascii="Arial" w:hAnsi="Arial" w:cs="Arial"/>
                <w:sz w:val="20"/>
                <w:szCs w:val="20"/>
              </w:rPr>
              <w:t>Unsere Beispiele:</w:t>
            </w:r>
          </w:p>
          <w:p w14:paraId="21FC407B" w14:textId="3AFC032B"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 Spülbecken mit Etagenlösung: ETAGON</w:t>
            </w:r>
          </w:p>
          <w:p w14:paraId="654260CF" w14:textId="298ED5A2"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eine Spüle mit Schneidbrett: SOL</w:t>
            </w:r>
            <w:r w:rsidR="00A104E1">
              <w:rPr>
                <w:rFonts w:ascii="Arial" w:hAnsi="Arial" w:cs="Arial"/>
                <w:sz w:val="20"/>
                <w:szCs w:val="20"/>
                <w:lang w:val="de-DE"/>
              </w:rPr>
              <w:t>I</w:t>
            </w:r>
            <w:r w:rsidRPr="001C4C0B">
              <w:rPr>
                <w:rFonts w:ascii="Arial" w:hAnsi="Arial" w:cs="Arial"/>
                <w:sz w:val="20"/>
                <w:szCs w:val="20"/>
                <w:lang w:val="de-DE"/>
              </w:rPr>
              <w:t>S oder NAYA</w:t>
            </w:r>
          </w:p>
          <w:p w14:paraId="3E88D2E5" w14:textId="77777777" w:rsidR="00CF796C" w:rsidRPr="001C4C0B" w:rsidRDefault="00CF796C" w:rsidP="005F5E91">
            <w:pPr>
              <w:rPr>
                <w:rFonts w:ascii="Arial" w:hAnsi="Arial" w:cs="Arial"/>
                <w:sz w:val="20"/>
                <w:szCs w:val="20"/>
                <w:lang w:val="de-DE"/>
              </w:rPr>
            </w:pPr>
          </w:p>
          <w:p w14:paraId="220F7209" w14:textId="77777777" w:rsidR="00CF796C" w:rsidRPr="001C4C0B" w:rsidRDefault="00CF796C" w:rsidP="005F5E91">
            <w:pPr>
              <w:rPr>
                <w:rFonts w:ascii="Arial" w:hAnsi="Arial" w:cs="Arial"/>
                <w:sz w:val="20"/>
                <w:szCs w:val="20"/>
                <w:lang w:val="de-DE"/>
              </w:rPr>
            </w:pPr>
          </w:p>
          <w:p w14:paraId="0C8C4B50" w14:textId="77777777" w:rsidR="00DC243D" w:rsidRDefault="00DC243D" w:rsidP="005F5E91">
            <w:pPr>
              <w:rPr>
                <w:rFonts w:ascii="Arial" w:hAnsi="Arial" w:cs="Arial"/>
                <w:b/>
                <w:bCs/>
                <w:sz w:val="20"/>
                <w:szCs w:val="20"/>
                <w:lang w:val="de-DE"/>
              </w:rPr>
            </w:pPr>
          </w:p>
          <w:p w14:paraId="012C6262" w14:textId="77777777" w:rsidR="00DC243D" w:rsidRDefault="00DC243D" w:rsidP="005F5E91">
            <w:pPr>
              <w:rPr>
                <w:rFonts w:ascii="Arial" w:hAnsi="Arial" w:cs="Arial"/>
                <w:b/>
                <w:bCs/>
                <w:sz w:val="20"/>
                <w:szCs w:val="20"/>
                <w:lang w:val="de-DE"/>
              </w:rPr>
            </w:pPr>
          </w:p>
          <w:p w14:paraId="45968AC0" w14:textId="7D31F90D"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lastRenderedPageBreak/>
              <w:t>Die passende Armatur</w:t>
            </w:r>
          </w:p>
          <w:p w14:paraId="3B55CC87"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 xml:space="preserve">Die BLANCO Auswahl ist riesig – und das aus gutem Grund. Gerade bei der Armatur gibt es unterschiedliche Bedürfnisse und Nutzungen. Und das natürlich in ganz unterschiedlichen Designs. </w:t>
            </w:r>
          </w:p>
          <w:p w14:paraId="53BA6BFF" w14:textId="7ED7DE2B" w:rsidR="00CF796C" w:rsidRPr="000967BC" w:rsidRDefault="00CF796C" w:rsidP="000967BC">
            <w:pPr>
              <w:rPr>
                <w:rFonts w:ascii="Arial" w:hAnsi="Arial" w:cs="Arial"/>
                <w:sz w:val="20"/>
                <w:szCs w:val="20"/>
                <w:lang w:val="de-DE"/>
              </w:rPr>
            </w:pPr>
            <w:r w:rsidRPr="001C4C0B">
              <w:rPr>
                <w:rFonts w:ascii="Arial" w:hAnsi="Arial" w:cs="Arial"/>
                <w:sz w:val="20"/>
                <w:szCs w:val="20"/>
                <w:lang w:val="de-DE"/>
              </w:rPr>
              <w:t>Unsere Beispiele:</w:t>
            </w:r>
            <w:r w:rsidR="000967BC">
              <w:rPr>
                <w:rFonts w:ascii="Arial" w:hAnsi="Arial" w:cs="Arial"/>
                <w:sz w:val="20"/>
                <w:szCs w:val="20"/>
                <w:lang w:val="de-DE"/>
              </w:rPr>
              <w:br/>
            </w:r>
            <w:r w:rsidR="000967BC" w:rsidRPr="000967BC">
              <w:rPr>
                <w:rFonts w:ascii="Arial" w:hAnsi="Arial" w:cs="Arial"/>
                <w:sz w:val="20"/>
                <w:szCs w:val="20"/>
                <w:lang w:val="de-DE"/>
              </w:rPr>
              <w:t xml:space="preserve">- </w:t>
            </w:r>
            <w:r w:rsidRPr="000967BC">
              <w:rPr>
                <w:rFonts w:ascii="Arial" w:hAnsi="Arial" w:cs="Arial"/>
                <w:sz w:val="20"/>
                <w:szCs w:val="20"/>
                <w:lang w:val="de-DE"/>
              </w:rPr>
              <w:t>für ein Vorfenster-Armatur: CORESSA-F</w:t>
            </w:r>
            <w:r w:rsidR="000967BC" w:rsidRPr="000967BC">
              <w:rPr>
                <w:rFonts w:ascii="Arial" w:hAnsi="Arial" w:cs="Arial"/>
                <w:sz w:val="20"/>
                <w:szCs w:val="20"/>
                <w:lang w:val="de-DE"/>
              </w:rPr>
              <w:br/>
              <w:t xml:space="preserve">- </w:t>
            </w:r>
            <w:r w:rsidRPr="000967BC">
              <w:rPr>
                <w:rFonts w:ascii="Arial" w:hAnsi="Arial" w:cs="Arial"/>
                <w:sz w:val="20"/>
                <w:szCs w:val="20"/>
                <w:lang w:val="de-DE"/>
              </w:rPr>
              <w:t>für eine Armatur mit Schlauchbrause: WEGA II-S</w:t>
            </w:r>
          </w:p>
          <w:p w14:paraId="0312B928" w14:textId="0AAAC0FD" w:rsidR="00CF796C" w:rsidRPr="001C4C0B" w:rsidRDefault="00CF796C" w:rsidP="003A7AAE">
            <w:pPr>
              <w:rPr>
                <w:rFonts w:ascii="Arial" w:hAnsi="Arial" w:cs="Arial"/>
                <w:sz w:val="20"/>
                <w:szCs w:val="20"/>
                <w:lang w:val="de-DE"/>
              </w:rPr>
            </w:pPr>
          </w:p>
          <w:p w14:paraId="0055EFDB" w14:textId="6E23F508" w:rsidR="00CF796C" w:rsidRPr="001C4C0B" w:rsidRDefault="00CF796C" w:rsidP="005F5E91">
            <w:pPr>
              <w:rPr>
                <w:rFonts w:ascii="Arial" w:hAnsi="Arial" w:cs="Arial"/>
                <w:sz w:val="20"/>
                <w:szCs w:val="20"/>
                <w:lang w:val="de-DE"/>
              </w:rPr>
            </w:pPr>
          </w:p>
          <w:p w14:paraId="1B64468E" w14:textId="77777777" w:rsidR="00567614" w:rsidRDefault="00567614" w:rsidP="005F5E91">
            <w:pPr>
              <w:rPr>
                <w:rFonts w:ascii="Arial" w:hAnsi="Arial" w:cs="Arial"/>
                <w:b/>
                <w:bCs/>
                <w:sz w:val="20"/>
                <w:szCs w:val="20"/>
                <w:lang w:val="de-DE"/>
              </w:rPr>
            </w:pPr>
          </w:p>
          <w:p w14:paraId="49E38501" w14:textId="77777777" w:rsidR="00567614" w:rsidRDefault="00567614" w:rsidP="005F5E91">
            <w:pPr>
              <w:rPr>
                <w:rFonts w:ascii="Arial" w:hAnsi="Arial" w:cs="Arial"/>
                <w:b/>
                <w:bCs/>
                <w:sz w:val="20"/>
                <w:szCs w:val="20"/>
                <w:lang w:val="de-DE"/>
              </w:rPr>
            </w:pPr>
          </w:p>
          <w:p w14:paraId="7BDF5122" w14:textId="70F38934"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Das Farbkonzept</w:t>
            </w:r>
          </w:p>
          <w:p w14:paraId="413880D9"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Farben machen Stimmung. Deshalb sind das Farbkonzept der Küche ebenso wie der Küchenstil wichtige Referenzen für die Gestaltung des Wasserplatzes. Ton in Ton oder kontrastreich? Puristisch clean oder im Landhausstil?</w:t>
            </w:r>
          </w:p>
          <w:p w14:paraId="2FB3EAD0" w14:textId="77777777" w:rsidR="00CF796C" w:rsidRPr="001C4C0B" w:rsidRDefault="00CF796C" w:rsidP="005F5E91">
            <w:pPr>
              <w:rPr>
                <w:rFonts w:ascii="Arial" w:hAnsi="Arial" w:cs="Arial"/>
                <w:sz w:val="20"/>
                <w:szCs w:val="20"/>
              </w:rPr>
            </w:pPr>
            <w:r w:rsidRPr="001C4C0B">
              <w:rPr>
                <w:rFonts w:ascii="Arial" w:hAnsi="Arial" w:cs="Arial"/>
                <w:sz w:val="20"/>
                <w:szCs w:val="20"/>
              </w:rPr>
              <w:t>Unsere Beispiele:</w:t>
            </w:r>
          </w:p>
          <w:p w14:paraId="2443E935"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 Lösung im Landhausstil: VINTERA</w:t>
            </w:r>
          </w:p>
          <w:p w14:paraId="5C566035"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 xml:space="preserve">für ein Lösung mit starkem schwarzem Akzent: UNIT in black  </w:t>
            </w:r>
          </w:p>
          <w:p w14:paraId="78B5B5CE"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für ein Lösung mit Farbakzent: UNIT in Farbe</w:t>
            </w:r>
          </w:p>
          <w:p w14:paraId="6E0C96E5" w14:textId="77777777" w:rsidR="00CF796C" w:rsidRPr="001C4C0B" w:rsidRDefault="00CF796C" w:rsidP="005F5E91">
            <w:pPr>
              <w:pStyle w:val="Listenabsatz"/>
              <w:numPr>
                <w:ilvl w:val="0"/>
                <w:numId w:val="45"/>
              </w:numPr>
              <w:rPr>
                <w:rFonts w:ascii="Arial" w:hAnsi="Arial" w:cs="Arial"/>
                <w:sz w:val="20"/>
                <w:szCs w:val="20"/>
                <w:lang w:val="de-DE"/>
              </w:rPr>
            </w:pPr>
            <w:r w:rsidRPr="001C4C0B">
              <w:rPr>
                <w:rFonts w:ascii="Arial" w:hAnsi="Arial" w:cs="Arial"/>
                <w:sz w:val="20"/>
                <w:szCs w:val="20"/>
                <w:lang w:val="de-DE"/>
              </w:rPr>
              <w:t xml:space="preserve">für ein Edelstahl-Lösung: UNIT in Edelstahl  </w:t>
            </w:r>
          </w:p>
          <w:p w14:paraId="7405C128" w14:textId="77777777" w:rsidR="00CF796C" w:rsidRPr="001C4C0B" w:rsidRDefault="00CF796C" w:rsidP="005F5E91">
            <w:pPr>
              <w:rPr>
                <w:rFonts w:ascii="Arial" w:hAnsi="Arial" w:cs="Arial"/>
                <w:b/>
                <w:bCs/>
                <w:sz w:val="20"/>
                <w:szCs w:val="20"/>
                <w:lang w:val="de-DE"/>
              </w:rPr>
            </w:pPr>
          </w:p>
          <w:p w14:paraId="14180FC6" w14:textId="77777777" w:rsidR="00567614" w:rsidRDefault="00567614" w:rsidP="005F5E91">
            <w:pPr>
              <w:rPr>
                <w:rFonts w:ascii="Arial" w:hAnsi="Arial" w:cs="Arial"/>
                <w:b/>
                <w:bCs/>
                <w:sz w:val="20"/>
                <w:szCs w:val="20"/>
                <w:lang w:val="de-DE"/>
              </w:rPr>
            </w:pPr>
          </w:p>
          <w:p w14:paraId="7F6667E1" w14:textId="77777777" w:rsidR="00567614" w:rsidRDefault="00567614" w:rsidP="005F5E91">
            <w:pPr>
              <w:rPr>
                <w:rFonts w:ascii="Arial" w:hAnsi="Arial" w:cs="Arial"/>
                <w:b/>
                <w:bCs/>
                <w:sz w:val="20"/>
                <w:szCs w:val="20"/>
                <w:lang w:val="de-DE"/>
              </w:rPr>
            </w:pPr>
          </w:p>
          <w:p w14:paraId="1BD00003" w14:textId="7A21D7F2" w:rsidR="00CF796C" w:rsidRPr="001C4C0B" w:rsidRDefault="00CF796C" w:rsidP="005F5E91">
            <w:pPr>
              <w:rPr>
                <w:rFonts w:ascii="Arial" w:hAnsi="Arial" w:cs="Arial"/>
                <w:b/>
                <w:bCs/>
                <w:sz w:val="20"/>
                <w:szCs w:val="20"/>
                <w:lang w:val="de-DE"/>
              </w:rPr>
            </w:pPr>
            <w:r w:rsidRPr="001C4C0B">
              <w:rPr>
                <w:rFonts w:ascii="Arial" w:hAnsi="Arial" w:cs="Arial"/>
                <w:b/>
                <w:bCs/>
                <w:sz w:val="20"/>
                <w:szCs w:val="20"/>
                <w:lang w:val="de-DE"/>
              </w:rPr>
              <w:t xml:space="preserve">Die Unterschranknutzung </w:t>
            </w:r>
          </w:p>
          <w:p w14:paraId="159D3CE6" w14:textId="77777777" w:rsidR="00CF796C" w:rsidRPr="001C4C0B" w:rsidRDefault="00CF796C" w:rsidP="005F5E91">
            <w:pPr>
              <w:rPr>
                <w:rFonts w:ascii="Arial" w:hAnsi="Arial" w:cs="Arial"/>
                <w:sz w:val="20"/>
                <w:szCs w:val="20"/>
                <w:lang w:val="de-DE"/>
              </w:rPr>
            </w:pPr>
            <w:r w:rsidRPr="001C4C0B">
              <w:rPr>
                <w:rFonts w:ascii="Arial" w:hAnsi="Arial" w:cs="Arial"/>
                <w:sz w:val="20"/>
                <w:szCs w:val="20"/>
                <w:lang w:val="de-DE"/>
              </w:rPr>
              <w:t>Der Spülenunterschrank lässt sich auf unterschiedliche Weise effizient nutzen. Zum Beispiel zur Abfalltrennung, zur Aufbewahrung oder als Orga-System. Entscheidend hier: Welchen Türtyp hat Ihre Küche? Wieviel Müll fällt an und wie soll er getrennt werden?</w:t>
            </w:r>
            <w:r w:rsidRPr="001C4C0B">
              <w:rPr>
                <w:rFonts w:ascii="Arial" w:hAnsi="Arial" w:cs="Arial"/>
                <w:sz w:val="20"/>
                <w:szCs w:val="20"/>
                <w:lang w:val="de-DE"/>
              </w:rPr>
              <w:br/>
              <w:t>Unsere Beispiele:</w:t>
            </w:r>
          </w:p>
          <w:p w14:paraId="1CE6A767" w14:textId="3BF8214E" w:rsidR="00CF796C" w:rsidRPr="000967BC" w:rsidRDefault="00CF796C" w:rsidP="000967BC">
            <w:pPr>
              <w:pStyle w:val="Kommentartext"/>
              <w:numPr>
                <w:ilvl w:val="0"/>
                <w:numId w:val="45"/>
              </w:numPr>
              <w:rPr>
                <w:rFonts w:ascii="Arial" w:hAnsi="Arial" w:cs="Arial"/>
              </w:rPr>
            </w:pPr>
            <w:r w:rsidRPr="000967BC">
              <w:rPr>
                <w:rFonts w:ascii="Arial" w:hAnsi="Arial" w:cs="Arial"/>
              </w:rPr>
              <w:t>Für eine Lösung für Schubladenschänke: FLEXON II oder FLEXON II Low</w:t>
            </w:r>
          </w:p>
          <w:p w14:paraId="60A5DCE6" w14:textId="340D29F7" w:rsidR="00CF796C" w:rsidRPr="000967BC" w:rsidRDefault="00CF796C" w:rsidP="000967BC">
            <w:pPr>
              <w:pStyle w:val="Listenabsatz"/>
              <w:numPr>
                <w:ilvl w:val="0"/>
                <w:numId w:val="45"/>
              </w:numPr>
              <w:rPr>
                <w:rFonts w:ascii="Arial" w:hAnsi="Arial" w:cs="Arial"/>
                <w:sz w:val="20"/>
                <w:szCs w:val="20"/>
                <w:lang w:val="de-DE"/>
              </w:rPr>
            </w:pPr>
            <w:r w:rsidRPr="000967BC">
              <w:rPr>
                <w:rFonts w:ascii="Arial" w:hAnsi="Arial" w:cs="Arial"/>
                <w:sz w:val="20"/>
                <w:szCs w:val="20"/>
                <w:lang w:val="de-DE"/>
              </w:rPr>
              <w:t>Für eine Lösung mit Aufbewahrungssystem: SELECT II Orga</w:t>
            </w:r>
          </w:p>
        </w:tc>
      </w:tr>
      <w:tr w:rsidR="00933438" w:rsidRPr="001C4C0B" w14:paraId="577DE71E" w14:textId="77777777" w:rsidTr="00FD1EE3">
        <w:tc>
          <w:tcPr>
            <w:tcW w:w="3703" w:type="dxa"/>
            <w:shd w:val="clear" w:color="auto" w:fill="8DB3E2" w:themeFill="text2" w:themeFillTint="66"/>
          </w:tcPr>
          <w:p w14:paraId="36333964" w14:textId="77777777" w:rsidR="00CF796C" w:rsidRPr="001C4C0B" w:rsidRDefault="00CF796C" w:rsidP="000610B4">
            <w:pPr>
              <w:rPr>
                <w:rFonts w:ascii="Arial" w:hAnsi="Arial" w:cs="Arial"/>
                <w:color w:val="000000" w:themeColor="text1"/>
                <w:sz w:val="20"/>
                <w:szCs w:val="20"/>
                <w:lang w:val="de-DE"/>
              </w:rPr>
            </w:pPr>
          </w:p>
        </w:tc>
        <w:tc>
          <w:tcPr>
            <w:tcW w:w="3523" w:type="dxa"/>
            <w:shd w:val="clear" w:color="auto" w:fill="8DB3E2" w:themeFill="text2" w:themeFillTint="66"/>
          </w:tcPr>
          <w:p w14:paraId="662D8206" w14:textId="73A44E46" w:rsidR="00CF796C" w:rsidRPr="001C4C0B" w:rsidRDefault="00CF796C" w:rsidP="000610B4">
            <w:pPr>
              <w:rPr>
                <w:rFonts w:ascii="Arial" w:hAnsi="Arial" w:cs="Arial"/>
                <w:b/>
                <w:bCs/>
                <w:color w:val="000000" w:themeColor="text1"/>
                <w:sz w:val="20"/>
                <w:szCs w:val="20"/>
                <w:lang w:val="de-DE"/>
              </w:rPr>
            </w:pPr>
            <w:r w:rsidRPr="001C4C0B">
              <w:rPr>
                <w:rFonts w:ascii="Arial" w:hAnsi="Arial" w:cs="Arial"/>
                <w:b/>
                <w:bCs/>
                <w:color w:val="000000" w:themeColor="text1"/>
                <w:sz w:val="20"/>
                <w:szCs w:val="20"/>
                <w:lang w:val="de-DE"/>
              </w:rPr>
              <w:t>„Twitter-Outro“ + CTA</w:t>
            </w:r>
          </w:p>
        </w:tc>
        <w:tc>
          <w:tcPr>
            <w:tcW w:w="14854" w:type="dxa"/>
            <w:shd w:val="clear" w:color="auto" w:fill="8DB3E2" w:themeFill="text2" w:themeFillTint="66"/>
          </w:tcPr>
          <w:p w14:paraId="0FDD52C8" w14:textId="71EBBC4A" w:rsidR="00CF796C" w:rsidRPr="001C4C0B" w:rsidRDefault="00CF796C" w:rsidP="000610B4">
            <w:pPr>
              <w:rPr>
                <w:rFonts w:ascii="Arial" w:hAnsi="Arial" w:cs="Arial"/>
                <w:color w:val="000000" w:themeColor="text1"/>
                <w:sz w:val="20"/>
                <w:szCs w:val="20"/>
                <w:lang w:val="de-DE"/>
              </w:rPr>
            </w:pPr>
          </w:p>
        </w:tc>
      </w:tr>
      <w:tr w:rsidR="00933438" w:rsidRPr="001C4C0B" w14:paraId="35DD6F80" w14:textId="77777777" w:rsidTr="00FD1EE3">
        <w:tc>
          <w:tcPr>
            <w:tcW w:w="3703" w:type="dxa"/>
          </w:tcPr>
          <w:p w14:paraId="67457011" w14:textId="77777777" w:rsidR="00CF796C" w:rsidRPr="001C4C0B" w:rsidRDefault="00CF796C" w:rsidP="000610B4">
            <w:pPr>
              <w:rPr>
                <w:rFonts w:ascii="Arial" w:hAnsi="Arial" w:cs="Arial"/>
                <w:sz w:val="20"/>
                <w:szCs w:val="20"/>
              </w:rPr>
            </w:pPr>
          </w:p>
        </w:tc>
        <w:tc>
          <w:tcPr>
            <w:tcW w:w="3523" w:type="dxa"/>
          </w:tcPr>
          <w:p w14:paraId="43671821" w14:textId="6899023E" w:rsidR="00CF796C" w:rsidRPr="001C4C0B" w:rsidRDefault="00CF796C" w:rsidP="000610B4">
            <w:pPr>
              <w:rPr>
                <w:rFonts w:ascii="Arial" w:hAnsi="Arial" w:cs="Arial"/>
                <w:sz w:val="20"/>
                <w:szCs w:val="20"/>
              </w:rPr>
            </w:pPr>
            <w:r w:rsidRPr="001C4C0B">
              <w:rPr>
                <w:rFonts w:ascii="Arial" w:hAnsi="Arial" w:cs="Arial"/>
                <w:sz w:val="20"/>
                <w:szCs w:val="20"/>
              </w:rPr>
              <w:t xml:space="preserve">„Twitter“-Outro: </w:t>
            </w:r>
            <w:r w:rsidRPr="001C4C0B">
              <w:rPr>
                <w:rFonts w:ascii="Arial" w:hAnsi="Arial" w:cs="Arial"/>
                <w:sz w:val="20"/>
                <w:szCs w:val="20"/>
              </w:rPr>
              <w:br/>
              <w:t>End-Benefit + CTA</w:t>
            </w:r>
          </w:p>
        </w:tc>
        <w:tc>
          <w:tcPr>
            <w:tcW w:w="14854" w:type="dxa"/>
          </w:tcPr>
          <w:p w14:paraId="16C30771" w14:textId="0B1226A1" w:rsidR="00CF796C" w:rsidRPr="001C4C0B" w:rsidRDefault="00CF796C" w:rsidP="005F5E91">
            <w:pPr>
              <w:rPr>
                <w:rFonts w:ascii="Arial" w:hAnsi="Arial" w:cs="Arial"/>
                <w:sz w:val="20"/>
                <w:szCs w:val="20"/>
              </w:rPr>
            </w:pPr>
            <w:r w:rsidRPr="001C4C0B">
              <w:rPr>
                <w:rFonts w:ascii="Arial" w:hAnsi="Arial" w:cs="Arial"/>
                <w:sz w:val="20"/>
                <w:szCs w:val="20"/>
                <w:lang w:val="de-DE"/>
              </w:rPr>
              <w:t xml:space="preserve">Küchenplanung kann richtig Spaß machen. Mit dem BLANCO UNIT-Konzept! So wird Ihr Wasserplatz zum zentralen Element im magischen Küchendreieck – und „Kochen, Spülen, Kühlen“ so bequem und intuitiv wie noch nie. </w:t>
            </w:r>
            <w:r w:rsidRPr="001C4C0B">
              <w:rPr>
                <w:rFonts w:ascii="Arial" w:hAnsi="Arial" w:cs="Arial"/>
                <w:sz w:val="20"/>
                <w:szCs w:val="20"/>
              </w:rPr>
              <w:t xml:space="preserve">Mehr </w:t>
            </w:r>
            <w:proofErr w:type="spellStart"/>
            <w:r w:rsidRPr="001C4C0B">
              <w:rPr>
                <w:rFonts w:ascii="Arial" w:hAnsi="Arial" w:cs="Arial"/>
                <w:sz w:val="20"/>
                <w:szCs w:val="20"/>
              </w:rPr>
              <w:t>dazu</w:t>
            </w:r>
            <w:proofErr w:type="spellEnd"/>
            <w:r w:rsidRPr="001C4C0B">
              <w:rPr>
                <w:rFonts w:ascii="Arial" w:hAnsi="Arial" w:cs="Arial"/>
                <w:sz w:val="20"/>
                <w:szCs w:val="20"/>
              </w:rPr>
              <w:t xml:space="preserve"> </w:t>
            </w:r>
            <w:proofErr w:type="spellStart"/>
            <w:r w:rsidRPr="001C4C0B">
              <w:rPr>
                <w:rFonts w:ascii="Arial" w:hAnsi="Arial" w:cs="Arial"/>
                <w:sz w:val="20"/>
                <w:szCs w:val="20"/>
              </w:rPr>
              <w:t>finden</w:t>
            </w:r>
            <w:proofErr w:type="spellEnd"/>
            <w:r w:rsidRPr="001C4C0B">
              <w:rPr>
                <w:rFonts w:ascii="Arial" w:hAnsi="Arial" w:cs="Arial"/>
                <w:sz w:val="20"/>
                <w:szCs w:val="20"/>
              </w:rPr>
              <w:t xml:space="preserve"> Sie </w:t>
            </w:r>
            <w:proofErr w:type="spellStart"/>
            <w:r w:rsidRPr="001C4C0B">
              <w:rPr>
                <w:rFonts w:ascii="Arial" w:hAnsi="Arial" w:cs="Arial"/>
                <w:sz w:val="20"/>
                <w:szCs w:val="20"/>
              </w:rPr>
              <w:t>hier</w:t>
            </w:r>
            <w:proofErr w:type="spellEnd"/>
            <w:r w:rsidRPr="001C4C0B">
              <w:rPr>
                <w:rFonts w:ascii="Arial" w:hAnsi="Arial" w:cs="Arial"/>
                <w:sz w:val="20"/>
                <w:szCs w:val="20"/>
              </w:rPr>
              <w:t>:</w:t>
            </w:r>
            <w:r w:rsidR="001232F7">
              <w:rPr>
                <w:rFonts w:ascii="Arial" w:hAnsi="Arial" w:cs="Arial"/>
                <w:sz w:val="20"/>
                <w:szCs w:val="20"/>
              </w:rPr>
              <w:t xml:space="preserve"> </w:t>
            </w:r>
            <w:r w:rsidRPr="001C4C0B">
              <w:rPr>
                <w:rFonts w:ascii="Arial" w:hAnsi="Arial" w:cs="Arial"/>
                <w:sz w:val="20"/>
                <w:szCs w:val="20"/>
              </w:rPr>
              <w:t>blanco.com</w:t>
            </w:r>
          </w:p>
          <w:p w14:paraId="3FD5E873" w14:textId="665E50B4" w:rsidR="00CF796C" w:rsidRPr="001C4C0B" w:rsidRDefault="00CF796C" w:rsidP="000610B4">
            <w:pPr>
              <w:rPr>
                <w:rFonts w:ascii="Arial" w:hAnsi="Arial" w:cs="Arial"/>
                <w:sz w:val="20"/>
                <w:szCs w:val="20"/>
                <w:lang w:val="de-DE"/>
              </w:rPr>
            </w:pPr>
          </w:p>
        </w:tc>
      </w:tr>
    </w:tbl>
    <w:p w14:paraId="246F979C" w14:textId="1B3B71B7" w:rsidR="00BB1A7F" w:rsidRPr="001C4C0B" w:rsidRDefault="00BB1A7F">
      <w:pPr>
        <w:rPr>
          <w:rFonts w:ascii="Arial" w:hAnsi="Arial" w:cs="Arial"/>
          <w:sz w:val="20"/>
          <w:szCs w:val="20"/>
          <w:lang w:val="de-DE"/>
        </w:rPr>
      </w:pPr>
    </w:p>
    <w:p w14:paraId="52862DEE" w14:textId="5F67B465" w:rsidR="006F5AA8" w:rsidRPr="00FA070B" w:rsidRDefault="006F5AA8">
      <w:pPr>
        <w:rPr>
          <w:rFonts w:ascii="Arial" w:hAnsi="Arial" w:cs="Arial"/>
          <w:sz w:val="20"/>
          <w:szCs w:val="20"/>
          <w:lang w:val="de-DE"/>
        </w:rPr>
      </w:pPr>
    </w:p>
    <w:sectPr w:rsidR="006F5AA8" w:rsidRPr="00FA070B" w:rsidSect="00043438">
      <w:headerReference w:type="default" r:id="rId19"/>
      <w:pgSz w:w="23811" w:h="16838" w:orient="landscape" w:code="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DC2763" w14:textId="77777777" w:rsidR="00374264" w:rsidRDefault="00374264" w:rsidP="000D7682">
      <w:pPr>
        <w:spacing w:after="0" w:line="240" w:lineRule="auto"/>
      </w:pPr>
      <w:r>
        <w:separator/>
      </w:r>
    </w:p>
  </w:endnote>
  <w:endnote w:type="continuationSeparator" w:id="0">
    <w:p w14:paraId="2F4AAB81" w14:textId="77777777" w:rsidR="00374264" w:rsidRDefault="00374264"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 Sans">
    <w:altName w:val="Open Sans"/>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5D4EC1" w14:textId="77777777" w:rsidR="00374264" w:rsidRDefault="00374264" w:rsidP="000D7682">
      <w:pPr>
        <w:spacing w:after="0" w:line="240" w:lineRule="auto"/>
      </w:pPr>
      <w:r>
        <w:separator/>
      </w:r>
    </w:p>
  </w:footnote>
  <w:footnote w:type="continuationSeparator" w:id="0">
    <w:p w14:paraId="0457471A" w14:textId="77777777" w:rsidR="00374264" w:rsidRDefault="00374264"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CD5642"/>
    <w:multiLevelType w:val="hybridMultilevel"/>
    <w:tmpl w:val="22EAF2B2"/>
    <w:lvl w:ilvl="0" w:tplc="E96A47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00659E"/>
    <w:multiLevelType w:val="hybridMultilevel"/>
    <w:tmpl w:val="5330B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BB1A82"/>
    <w:multiLevelType w:val="hybridMultilevel"/>
    <w:tmpl w:val="56A42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4D087F"/>
    <w:multiLevelType w:val="multilevel"/>
    <w:tmpl w:val="38244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57188D"/>
    <w:multiLevelType w:val="multilevel"/>
    <w:tmpl w:val="04AE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17"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526DC4"/>
    <w:multiLevelType w:val="multilevel"/>
    <w:tmpl w:val="A6B4D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A74AA9"/>
    <w:multiLevelType w:val="hybridMultilevel"/>
    <w:tmpl w:val="DA383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8BD2CC0"/>
    <w:multiLevelType w:val="hybridMultilevel"/>
    <w:tmpl w:val="D17C1340"/>
    <w:lvl w:ilvl="0" w:tplc="30F6ACAE">
      <w:numFmt w:val="bullet"/>
      <w:lvlText w:val="-"/>
      <w:lvlJc w:val="left"/>
      <w:pPr>
        <w:ind w:left="420" w:hanging="360"/>
      </w:pPr>
      <w:rPr>
        <w:rFonts w:ascii="Arial" w:eastAsiaTheme="minorHAnsi"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2"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50C635B"/>
    <w:multiLevelType w:val="hybridMultilevel"/>
    <w:tmpl w:val="EDBA9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381E6F"/>
    <w:multiLevelType w:val="multilevel"/>
    <w:tmpl w:val="77A8C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3904FE"/>
    <w:multiLevelType w:val="multilevel"/>
    <w:tmpl w:val="75302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5E61062A"/>
    <w:multiLevelType w:val="multilevel"/>
    <w:tmpl w:val="774AC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A41D7D"/>
    <w:multiLevelType w:val="hybridMultilevel"/>
    <w:tmpl w:val="4398ABE6"/>
    <w:lvl w:ilvl="0" w:tplc="C316C07E">
      <w:start w:val="8"/>
      <w:numFmt w:val="bullet"/>
      <w:lvlText w:val="-"/>
      <w:lvlJc w:val="left"/>
      <w:pPr>
        <w:ind w:left="720" w:hanging="360"/>
      </w:pPr>
      <w:rPr>
        <w:rFonts w:ascii="Open Sans" w:eastAsia="Times New Roman" w:hAnsi="Open Sans" w:cs="Open San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5F451F"/>
    <w:multiLevelType w:val="multilevel"/>
    <w:tmpl w:val="D1E85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4"/>
  </w:num>
  <w:num w:numId="2">
    <w:abstractNumId w:val="40"/>
  </w:num>
  <w:num w:numId="3">
    <w:abstractNumId w:val="5"/>
  </w:num>
  <w:num w:numId="4">
    <w:abstractNumId w:val="1"/>
  </w:num>
  <w:num w:numId="5">
    <w:abstractNumId w:val="39"/>
  </w:num>
  <w:num w:numId="6">
    <w:abstractNumId w:val="0"/>
  </w:num>
  <w:num w:numId="7">
    <w:abstractNumId w:val="42"/>
  </w:num>
  <w:num w:numId="8">
    <w:abstractNumId w:val="26"/>
  </w:num>
  <w:num w:numId="9">
    <w:abstractNumId w:val="37"/>
  </w:num>
  <w:num w:numId="10">
    <w:abstractNumId w:val="33"/>
  </w:num>
  <w:num w:numId="11">
    <w:abstractNumId w:val="24"/>
  </w:num>
  <w:num w:numId="12">
    <w:abstractNumId w:val="12"/>
  </w:num>
  <w:num w:numId="13">
    <w:abstractNumId w:val="35"/>
  </w:num>
  <w:num w:numId="14">
    <w:abstractNumId w:val="11"/>
  </w:num>
  <w:num w:numId="15">
    <w:abstractNumId w:val="17"/>
  </w:num>
  <w:num w:numId="16">
    <w:abstractNumId w:val="4"/>
  </w:num>
  <w:num w:numId="17">
    <w:abstractNumId w:val="25"/>
  </w:num>
  <w:num w:numId="18">
    <w:abstractNumId w:val="3"/>
  </w:num>
  <w:num w:numId="19">
    <w:abstractNumId w:val="31"/>
  </w:num>
  <w:num w:numId="20">
    <w:abstractNumId w:val="14"/>
  </w:num>
  <w:num w:numId="21">
    <w:abstractNumId w:val="36"/>
  </w:num>
  <w:num w:numId="22">
    <w:abstractNumId w:val="23"/>
  </w:num>
  <w:num w:numId="23">
    <w:abstractNumId w:val="30"/>
  </w:num>
  <w:num w:numId="24">
    <w:abstractNumId w:val="41"/>
  </w:num>
  <w:num w:numId="25">
    <w:abstractNumId w:val="38"/>
  </w:num>
  <w:num w:numId="26">
    <w:abstractNumId w:val="20"/>
  </w:num>
  <w:num w:numId="27">
    <w:abstractNumId w:val="13"/>
  </w:num>
  <w:num w:numId="28">
    <w:abstractNumId w:val="16"/>
  </w:num>
  <w:num w:numId="29">
    <w:abstractNumId w:val="6"/>
  </w:num>
  <w:num w:numId="30">
    <w:abstractNumId w:val="15"/>
  </w:num>
  <w:num w:numId="31">
    <w:abstractNumId w:val="22"/>
  </w:num>
  <w:num w:numId="32">
    <w:abstractNumId w:val="19"/>
  </w:num>
  <w:num w:numId="33">
    <w:abstractNumId w:val="27"/>
  </w:num>
  <w:num w:numId="34">
    <w:abstractNumId w:val="7"/>
  </w:num>
  <w:num w:numId="35">
    <w:abstractNumId w:val="8"/>
  </w:num>
  <w:num w:numId="36">
    <w:abstractNumId w:val="10"/>
  </w:num>
  <w:num w:numId="37">
    <w:abstractNumId w:val="29"/>
  </w:num>
  <w:num w:numId="38">
    <w:abstractNumId w:val="21"/>
  </w:num>
  <w:num w:numId="39">
    <w:abstractNumId w:val="28"/>
  </w:num>
  <w:num w:numId="40">
    <w:abstractNumId w:val="18"/>
  </w:num>
  <w:num w:numId="41">
    <w:abstractNumId w:val="9"/>
  </w:num>
  <w:num w:numId="42">
    <w:abstractNumId w:val="43"/>
  </w:num>
  <w:num w:numId="43">
    <w:abstractNumId w:val="32"/>
  </w:num>
  <w:num w:numId="44">
    <w:abstractNumId w:val="2"/>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5DD1"/>
    <w:rsid w:val="00041992"/>
    <w:rsid w:val="00043438"/>
    <w:rsid w:val="00043AD1"/>
    <w:rsid w:val="0005503A"/>
    <w:rsid w:val="0005710E"/>
    <w:rsid w:val="000610B4"/>
    <w:rsid w:val="00083377"/>
    <w:rsid w:val="000863C9"/>
    <w:rsid w:val="000967BC"/>
    <w:rsid w:val="000A1CE7"/>
    <w:rsid w:val="000B049B"/>
    <w:rsid w:val="000B349E"/>
    <w:rsid w:val="000C0A60"/>
    <w:rsid w:val="000D7682"/>
    <w:rsid w:val="000D7F44"/>
    <w:rsid w:val="000E1A99"/>
    <w:rsid w:val="000E661E"/>
    <w:rsid w:val="000F1300"/>
    <w:rsid w:val="001014EE"/>
    <w:rsid w:val="0010241F"/>
    <w:rsid w:val="00102482"/>
    <w:rsid w:val="0010318C"/>
    <w:rsid w:val="00107D6B"/>
    <w:rsid w:val="00110392"/>
    <w:rsid w:val="00110FD8"/>
    <w:rsid w:val="00111784"/>
    <w:rsid w:val="0011543C"/>
    <w:rsid w:val="001232F7"/>
    <w:rsid w:val="00124C1F"/>
    <w:rsid w:val="001301C3"/>
    <w:rsid w:val="001328D1"/>
    <w:rsid w:val="001403A8"/>
    <w:rsid w:val="00150866"/>
    <w:rsid w:val="00153B50"/>
    <w:rsid w:val="001558C1"/>
    <w:rsid w:val="00156CF8"/>
    <w:rsid w:val="00161B15"/>
    <w:rsid w:val="001718DE"/>
    <w:rsid w:val="00185A59"/>
    <w:rsid w:val="001861C0"/>
    <w:rsid w:val="001A72CD"/>
    <w:rsid w:val="001B592C"/>
    <w:rsid w:val="001B6E99"/>
    <w:rsid w:val="001B746E"/>
    <w:rsid w:val="001B7DB9"/>
    <w:rsid w:val="001C317B"/>
    <w:rsid w:val="001C4C0B"/>
    <w:rsid w:val="001D598F"/>
    <w:rsid w:val="001D62B7"/>
    <w:rsid w:val="001D6854"/>
    <w:rsid w:val="001E0A0D"/>
    <w:rsid w:val="001E398A"/>
    <w:rsid w:val="001F37DB"/>
    <w:rsid w:val="001F44E1"/>
    <w:rsid w:val="00203AF6"/>
    <w:rsid w:val="00214FE8"/>
    <w:rsid w:val="00217D25"/>
    <w:rsid w:val="00221D47"/>
    <w:rsid w:val="00225FA3"/>
    <w:rsid w:val="00226FA5"/>
    <w:rsid w:val="002314ED"/>
    <w:rsid w:val="0023774E"/>
    <w:rsid w:val="00241A9A"/>
    <w:rsid w:val="0024530A"/>
    <w:rsid w:val="00245C86"/>
    <w:rsid w:val="002636E0"/>
    <w:rsid w:val="00267ADE"/>
    <w:rsid w:val="00282E70"/>
    <w:rsid w:val="00286460"/>
    <w:rsid w:val="00286A4C"/>
    <w:rsid w:val="002A47AC"/>
    <w:rsid w:val="002A7A7A"/>
    <w:rsid w:val="002B29FC"/>
    <w:rsid w:val="002C462F"/>
    <w:rsid w:val="002C7109"/>
    <w:rsid w:val="002D25E5"/>
    <w:rsid w:val="002E0DE1"/>
    <w:rsid w:val="002E15A9"/>
    <w:rsid w:val="002E7098"/>
    <w:rsid w:val="002F3F2B"/>
    <w:rsid w:val="002F6D27"/>
    <w:rsid w:val="00300706"/>
    <w:rsid w:val="00304CD6"/>
    <w:rsid w:val="00316920"/>
    <w:rsid w:val="00332837"/>
    <w:rsid w:val="00345816"/>
    <w:rsid w:val="00357D01"/>
    <w:rsid w:val="00372E01"/>
    <w:rsid w:val="00374264"/>
    <w:rsid w:val="00390CA2"/>
    <w:rsid w:val="003937CB"/>
    <w:rsid w:val="0039627E"/>
    <w:rsid w:val="003A0922"/>
    <w:rsid w:val="003A6C50"/>
    <w:rsid w:val="003A7AAE"/>
    <w:rsid w:val="003B4CA7"/>
    <w:rsid w:val="003B6BC5"/>
    <w:rsid w:val="003F0B33"/>
    <w:rsid w:val="003F3502"/>
    <w:rsid w:val="003F5F17"/>
    <w:rsid w:val="00410D39"/>
    <w:rsid w:val="004135BB"/>
    <w:rsid w:val="00416F89"/>
    <w:rsid w:val="004220D0"/>
    <w:rsid w:val="00434B28"/>
    <w:rsid w:val="004406DA"/>
    <w:rsid w:val="0045670A"/>
    <w:rsid w:val="00457338"/>
    <w:rsid w:val="00460537"/>
    <w:rsid w:val="00471B35"/>
    <w:rsid w:val="00472683"/>
    <w:rsid w:val="004732EF"/>
    <w:rsid w:val="0048068A"/>
    <w:rsid w:val="00481593"/>
    <w:rsid w:val="00482454"/>
    <w:rsid w:val="0048376C"/>
    <w:rsid w:val="00484F3A"/>
    <w:rsid w:val="0049019A"/>
    <w:rsid w:val="004A25F8"/>
    <w:rsid w:val="004A46E6"/>
    <w:rsid w:val="004A50F8"/>
    <w:rsid w:val="004B5F82"/>
    <w:rsid w:val="004C3AAB"/>
    <w:rsid w:val="004C45EC"/>
    <w:rsid w:val="004C4B02"/>
    <w:rsid w:val="004D46D3"/>
    <w:rsid w:val="004E475F"/>
    <w:rsid w:val="004E5CED"/>
    <w:rsid w:val="004F4076"/>
    <w:rsid w:val="00500D4C"/>
    <w:rsid w:val="00501A38"/>
    <w:rsid w:val="00510E18"/>
    <w:rsid w:val="0051350A"/>
    <w:rsid w:val="005172E9"/>
    <w:rsid w:val="00520CF7"/>
    <w:rsid w:val="00527364"/>
    <w:rsid w:val="005324E6"/>
    <w:rsid w:val="005336A1"/>
    <w:rsid w:val="005360B7"/>
    <w:rsid w:val="00545328"/>
    <w:rsid w:val="00552164"/>
    <w:rsid w:val="00553F63"/>
    <w:rsid w:val="00554BBB"/>
    <w:rsid w:val="00567614"/>
    <w:rsid w:val="005755B5"/>
    <w:rsid w:val="0057658F"/>
    <w:rsid w:val="00580720"/>
    <w:rsid w:val="005A0E80"/>
    <w:rsid w:val="005A176F"/>
    <w:rsid w:val="005A53C3"/>
    <w:rsid w:val="005A5866"/>
    <w:rsid w:val="005B4427"/>
    <w:rsid w:val="005B73BC"/>
    <w:rsid w:val="005C2133"/>
    <w:rsid w:val="005C4E54"/>
    <w:rsid w:val="005C7E98"/>
    <w:rsid w:val="005D13F4"/>
    <w:rsid w:val="005D28D2"/>
    <w:rsid w:val="005D6DF2"/>
    <w:rsid w:val="005F0DFB"/>
    <w:rsid w:val="005F5E91"/>
    <w:rsid w:val="00614095"/>
    <w:rsid w:val="00616A75"/>
    <w:rsid w:val="006176AD"/>
    <w:rsid w:val="00620024"/>
    <w:rsid w:val="00626241"/>
    <w:rsid w:val="00632214"/>
    <w:rsid w:val="00633FD3"/>
    <w:rsid w:val="006369FB"/>
    <w:rsid w:val="0063782F"/>
    <w:rsid w:val="006447AF"/>
    <w:rsid w:val="00651B5D"/>
    <w:rsid w:val="00666555"/>
    <w:rsid w:val="00666B6B"/>
    <w:rsid w:val="00676682"/>
    <w:rsid w:val="006808F8"/>
    <w:rsid w:val="00682689"/>
    <w:rsid w:val="00686388"/>
    <w:rsid w:val="0069486F"/>
    <w:rsid w:val="006C01B4"/>
    <w:rsid w:val="006E1214"/>
    <w:rsid w:val="006E7D07"/>
    <w:rsid w:val="006F2488"/>
    <w:rsid w:val="006F571C"/>
    <w:rsid w:val="006F5AA8"/>
    <w:rsid w:val="0071348E"/>
    <w:rsid w:val="00713E6B"/>
    <w:rsid w:val="00716346"/>
    <w:rsid w:val="00721CF6"/>
    <w:rsid w:val="00730F1A"/>
    <w:rsid w:val="00753E54"/>
    <w:rsid w:val="00761C5F"/>
    <w:rsid w:val="007671B4"/>
    <w:rsid w:val="00772C9A"/>
    <w:rsid w:val="00780CE5"/>
    <w:rsid w:val="00784359"/>
    <w:rsid w:val="00784B77"/>
    <w:rsid w:val="00787786"/>
    <w:rsid w:val="007931B5"/>
    <w:rsid w:val="007971FC"/>
    <w:rsid w:val="007A353A"/>
    <w:rsid w:val="007A3620"/>
    <w:rsid w:val="007A4E76"/>
    <w:rsid w:val="007A5769"/>
    <w:rsid w:val="007B2C7E"/>
    <w:rsid w:val="007B6C79"/>
    <w:rsid w:val="007C0A15"/>
    <w:rsid w:val="007D4F51"/>
    <w:rsid w:val="007E6873"/>
    <w:rsid w:val="007E6A83"/>
    <w:rsid w:val="007F7E94"/>
    <w:rsid w:val="008069BA"/>
    <w:rsid w:val="00810187"/>
    <w:rsid w:val="0081174D"/>
    <w:rsid w:val="00814F6C"/>
    <w:rsid w:val="00820BE1"/>
    <w:rsid w:val="008221A8"/>
    <w:rsid w:val="00831063"/>
    <w:rsid w:val="00831ADA"/>
    <w:rsid w:val="00832124"/>
    <w:rsid w:val="008322C3"/>
    <w:rsid w:val="00835604"/>
    <w:rsid w:val="008412B3"/>
    <w:rsid w:val="00846958"/>
    <w:rsid w:val="00853F8A"/>
    <w:rsid w:val="00862312"/>
    <w:rsid w:val="0087437E"/>
    <w:rsid w:val="008801AB"/>
    <w:rsid w:val="0089390F"/>
    <w:rsid w:val="00893975"/>
    <w:rsid w:val="00896C7F"/>
    <w:rsid w:val="008A7C01"/>
    <w:rsid w:val="008B34A7"/>
    <w:rsid w:val="008B54C7"/>
    <w:rsid w:val="008B5BA3"/>
    <w:rsid w:val="008B5C6D"/>
    <w:rsid w:val="008C1778"/>
    <w:rsid w:val="008D2029"/>
    <w:rsid w:val="008E605B"/>
    <w:rsid w:val="008F5A2F"/>
    <w:rsid w:val="008F70F3"/>
    <w:rsid w:val="00901EF3"/>
    <w:rsid w:val="009045B0"/>
    <w:rsid w:val="0091085C"/>
    <w:rsid w:val="0091625A"/>
    <w:rsid w:val="009225E5"/>
    <w:rsid w:val="009252D3"/>
    <w:rsid w:val="00926273"/>
    <w:rsid w:val="00933438"/>
    <w:rsid w:val="00943D5E"/>
    <w:rsid w:val="00946CAC"/>
    <w:rsid w:val="00954738"/>
    <w:rsid w:val="00960EAC"/>
    <w:rsid w:val="00976C11"/>
    <w:rsid w:val="00986DD4"/>
    <w:rsid w:val="00993E3D"/>
    <w:rsid w:val="009951F8"/>
    <w:rsid w:val="0099799C"/>
    <w:rsid w:val="009A3B02"/>
    <w:rsid w:val="009A43B3"/>
    <w:rsid w:val="009B6B75"/>
    <w:rsid w:val="009B76F5"/>
    <w:rsid w:val="009C09F7"/>
    <w:rsid w:val="009C0B80"/>
    <w:rsid w:val="009C53EE"/>
    <w:rsid w:val="009C653E"/>
    <w:rsid w:val="009D2570"/>
    <w:rsid w:val="009E05EF"/>
    <w:rsid w:val="009F1987"/>
    <w:rsid w:val="009F22DA"/>
    <w:rsid w:val="009F2E36"/>
    <w:rsid w:val="009F4EE8"/>
    <w:rsid w:val="009F7443"/>
    <w:rsid w:val="009F75CB"/>
    <w:rsid w:val="00A02AAA"/>
    <w:rsid w:val="00A1010A"/>
    <w:rsid w:val="00A104E1"/>
    <w:rsid w:val="00A22263"/>
    <w:rsid w:val="00A23D56"/>
    <w:rsid w:val="00A2597C"/>
    <w:rsid w:val="00A33188"/>
    <w:rsid w:val="00A3441A"/>
    <w:rsid w:val="00A40287"/>
    <w:rsid w:val="00A5157D"/>
    <w:rsid w:val="00A71BE0"/>
    <w:rsid w:val="00A80DFD"/>
    <w:rsid w:val="00A874D0"/>
    <w:rsid w:val="00A9041D"/>
    <w:rsid w:val="00A910D2"/>
    <w:rsid w:val="00A9375D"/>
    <w:rsid w:val="00AA043E"/>
    <w:rsid w:val="00AA2A8E"/>
    <w:rsid w:val="00AB2B15"/>
    <w:rsid w:val="00AD0003"/>
    <w:rsid w:val="00AE2712"/>
    <w:rsid w:val="00AF58CB"/>
    <w:rsid w:val="00B11E2E"/>
    <w:rsid w:val="00B1714A"/>
    <w:rsid w:val="00B2533F"/>
    <w:rsid w:val="00B26028"/>
    <w:rsid w:val="00B32848"/>
    <w:rsid w:val="00B359D7"/>
    <w:rsid w:val="00B50B39"/>
    <w:rsid w:val="00B5365F"/>
    <w:rsid w:val="00B541EC"/>
    <w:rsid w:val="00B57DD3"/>
    <w:rsid w:val="00B74F24"/>
    <w:rsid w:val="00B80279"/>
    <w:rsid w:val="00B87ECA"/>
    <w:rsid w:val="00B94BA7"/>
    <w:rsid w:val="00BA3733"/>
    <w:rsid w:val="00BB1A7F"/>
    <w:rsid w:val="00BB1DE1"/>
    <w:rsid w:val="00BC043F"/>
    <w:rsid w:val="00BC0999"/>
    <w:rsid w:val="00BC5434"/>
    <w:rsid w:val="00BC5DAB"/>
    <w:rsid w:val="00BC6B71"/>
    <w:rsid w:val="00BD0BF5"/>
    <w:rsid w:val="00BD3D3D"/>
    <w:rsid w:val="00BD605D"/>
    <w:rsid w:val="00BF3172"/>
    <w:rsid w:val="00BF690F"/>
    <w:rsid w:val="00BF692A"/>
    <w:rsid w:val="00C01291"/>
    <w:rsid w:val="00C01A60"/>
    <w:rsid w:val="00C06EA0"/>
    <w:rsid w:val="00C0791C"/>
    <w:rsid w:val="00C17135"/>
    <w:rsid w:val="00C22566"/>
    <w:rsid w:val="00C30C44"/>
    <w:rsid w:val="00C3112A"/>
    <w:rsid w:val="00C35CA8"/>
    <w:rsid w:val="00C4115D"/>
    <w:rsid w:val="00C44AE6"/>
    <w:rsid w:val="00C55C25"/>
    <w:rsid w:val="00C62FA7"/>
    <w:rsid w:val="00C666CC"/>
    <w:rsid w:val="00C677C0"/>
    <w:rsid w:val="00C709FD"/>
    <w:rsid w:val="00C83291"/>
    <w:rsid w:val="00C85B51"/>
    <w:rsid w:val="00CA3738"/>
    <w:rsid w:val="00CB0712"/>
    <w:rsid w:val="00CB5B29"/>
    <w:rsid w:val="00CC7948"/>
    <w:rsid w:val="00CD01E5"/>
    <w:rsid w:val="00CD15CD"/>
    <w:rsid w:val="00CD69AA"/>
    <w:rsid w:val="00CE0867"/>
    <w:rsid w:val="00CE2AEA"/>
    <w:rsid w:val="00CF158E"/>
    <w:rsid w:val="00CF4DBD"/>
    <w:rsid w:val="00CF796C"/>
    <w:rsid w:val="00D00245"/>
    <w:rsid w:val="00D008FB"/>
    <w:rsid w:val="00D06754"/>
    <w:rsid w:val="00D204E7"/>
    <w:rsid w:val="00D22DC5"/>
    <w:rsid w:val="00D27CF9"/>
    <w:rsid w:val="00D41B38"/>
    <w:rsid w:val="00D45943"/>
    <w:rsid w:val="00D656CD"/>
    <w:rsid w:val="00D80AA4"/>
    <w:rsid w:val="00D96827"/>
    <w:rsid w:val="00DA0ACC"/>
    <w:rsid w:val="00DA4564"/>
    <w:rsid w:val="00DA4ED7"/>
    <w:rsid w:val="00DA6058"/>
    <w:rsid w:val="00DA66E9"/>
    <w:rsid w:val="00DB4DC6"/>
    <w:rsid w:val="00DB6A54"/>
    <w:rsid w:val="00DC243D"/>
    <w:rsid w:val="00DC2FA6"/>
    <w:rsid w:val="00DD26E2"/>
    <w:rsid w:val="00DD35AD"/>
    <w:rsid w:val="00DE31A0"/>
    <w:rsid w:val="00E01550"/>
    <w:rsid w:val="00E056DC"/>
    <w:rsid w:val="00E14404"/>
    <w:rsid w:val="00E22F7F"/>
    <w:rsid w:val="00E26AA2"/>
    <w:rsid w:val="00E36803"/>
    <w:rsid w:val="00E374B9"/>
    <w:rsid w:val="00E41028"/>
    <w:rsid w:val="00E51373"/>
    <w:rsid w:val="00E671C4"/>
    <w:rsid w:val="00E727CE"/>
    <w:rsid w:val="00E834E3"/>
    <w:rsid w:val="00E83690"/>
    <w:rsid w:val="00EA540D"/>
    <w:rsid w:val="00EA6696"/>
    <w:rsid w:val="00EA7265"/>
    <w:rsid w:val="00EB46BF"/>
    <w:rsid w:val="00EB5A2E"/>
    <w:rsid w:val="00EC0E92"/>
    <w:rsid w:val="00EC3027"/>
    <w:rsid w:val="00EC36A8"/>
    <w:rsid w:val="00EC7D4C"/>
    <w:rsid w:val="00ED4A14"/>
    <w:rsid w:val="00EE2BF1"/>
    <w:rsid w:val="00EF2EA8"/>
    <w:rsid w:val="00EF6236"/>
    <w:rsid w:val="00F064F8"/>
    <w:rsid w:val="00F07D2D"/>
    <w:rsid w:val="00F105A7"/>
    <w:rsid w:val="00F11ED5"/>
    <w:rsid w:val="00F2111C"/>
    <w:rsid w:val="00F31769"/>
    <w:rsid w:val="00F3500B"/>
    <w:rsid w:val="00F45F39"/>
    <w:rsid w:val="00F4764C"/>
    <w:rsid w:val="00F5253D"/>
    <w:rsid w:val="00F624D2"/>
    <w:rsid w:val="00F86023"/>
    <w:rsid w:val="00F9067C"/>
    <w:rsid w:val="00FA070B"/>
    <w:rsid w:val="00FA351A"/>
    <w:rsid w:val="00FA58D9"/>
    <w:rsid w:val="00FA6DA5"/>
    <w:rsid w:val="00FB1D9C"/>
    <w:rsid w:val="00FC5331"/>
    <w:rsid w:val="00FC61CF"/>
    <w:rsid w:val="00FD08E0"/>
    <w:rsid w:val="00FD19A6"/>
    <w:rsid w:val="00FD1EE3"/>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9C6363DA-B249-4026-AF29-213CF761C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22F7F"/>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val="de-DE"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BC0999"/>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BC0999"/>
    <w:rPr>
      <w:rFonts w:ascii="HelveticaNeue Condensed" w:eastAsia="Times New Roman" w:hAnsi="HelveticaNeue Condensed"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6086B7-4F2F-4542-A373-15A056F00A7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A2379A4-E1B1-4265-96A2-F3F00C08251B}">
  <ds:schemaRefs>
    <ds:schemaRef ds:uri="http://schemas.microsoft.com/sharepoint/v3/contenttype/forms"/>
  </ds:schemaRefs>
</ds:datastoreItem>
</file>

<file path=customXml/itemProps3.xml><?xml version="1.0" encoding="utf-8"?>
<ds:datastoreItem xmlns:ds="http://schemas.openxmlformats.org/officeDocument/2006/customXml" ds:itemID="{08129FD2-5D6E-4B2C-91F1-53F951D00C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F052AF-2CF4-AA4A-A782-3BBCC7A87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1039</Words>
  <Characters>6549</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22</cp:revision>
  <dcterms:created xsi:type="dcterms:W3CDTF">2021-09-28T13:37:00Z</dcterms:created>
  <dcterms:modified xsi:type="dcterms:W3CDTF">2021-11-16T07:41:00Z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