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horzAnchor="margin" w:tblpY="1373"/>
        <w:tblW w:w="22647" w:type="dxa"/>
        <w:tblLook w:val="04A0" w:firstRow="1" w:lastRow="0" w:firstColumn="1" w:lastColumn="0" w:noHBand="0" w:noVBand="1"/>
      </w:tblPr>
      <w:tblGrid>
        <w:gridCol w:w="4596"/>
        <w:gridCol w:w="4039"/>
        <w:gridCol w:w="14012"/>
      </w:tblGrid>
      <w:tr w:rsidR="00CF796C" w:rsidRPr="001C4C0B" w14:paraId="65430114" w14:textId="77777777" w:rsidTr="009045B0">
        <w:tc>
          <w:tcPr>
            <w:tcW w:w="2660" w:type="dxa"/>
            <w:shd w:val="clear" w:color="auto" w:fill="17365D" w:themeFill="text2" w:themeFillShade="BF"/>
          </w:tcPr>
          <w:p w14:paraId="4E44126D" w14:textId="1C820A55" w:rsidR="00CF796C" w:rsidRPr="001C4C0B" w:rsidRDefault="00CF796C" w:rsidP="001E398A">
            <w:pPr>
              <w:rPr>
                <w:rFonts w:ascii="Arial" w:hAnsi="Arial" w:cs="Arial"/>
                <w:b/>
                <w:bCs/>
                <w:sz w:val="20"/>
                <w:szCs w:val="20"/>
              </w:rPr>
            </w:pPr>
            <w:r>
              <w:rPr>
                <w:rFonts w:ascii="Arial" w:hAnsi="Arial"/>
                <w:b/>
                <w:sz w:val="20"/>
              </w:rPr>
              <w:t>Text 10</w:t>
            </w:r>
            <w:r>
              <w:rPr>
                <w:rFonts w:ascii="Arial" w:hAnsi="Arial"/>
                <w:b/>
                <w:sz w:val="20"/>
              </w:rPr>
              <w:br/>
              <w:t>UNIT planning tips</w:t>
            </w:r>
          </w:p>
        </w:tc>
        <w:tc>
          <w:tcPr>
            <w:tcW w:w="4394" w:type="dxa"/>
          </w:tcPr>
          <w:p w14:paraId="2483BC83" w14:textId="77777777" w:rsidR="00CF796C" w:rsidRPr="001C4C0B" w:rsidRDefault="00CF796C" w:rsidP="001E398A">
            <w:pPr>
              <w:rPr>
                <w:rFonts w:ascii="Arial" w:hAnsi="Arial" w:cs="Arial"/>
                <w:b/>
                <w:bCs/>
                <w:sz w:val="20"/>
                <w:szCs w:val="20"/>
                <w:highlight w:val="yellow"/>
                <w:lang w:val="de-DE"/>
              </w:rPr>
            </w:pPr>
          </w:p>
        </w:tc>
        <w:tc>
          <w:tcPr>
            <w:tcW w:w="15593" w:type="dxa"/>
          </w:tcPr>
          <w:p w14:paraId="55EED3F3" w14:textId="55D4F347" w:rsidR="00CF796C" w:rsidRPr="003256FB" w:rsidRDefault="00CF796C" w:rsidP="001E398A">
            <w:pPr>
              <w:rPr>
                <w:rFonts w:ascii="Arial" w:hAnsi="Arial" w:cs="Arial"/>
                <w:b/>
                <w:bCs/>
                <w:sz w:val="20"/>
                <w:szCs w:val="20"/>
                <w:highlight w:val="yellow"/>
                <w:lang w:val="de-DE"/>
              </w:rPr>
            </w:pPr>
          </w:p>
        </w:tc>
      </w:tr>
      <w:tr w:rsidR="00CF796C" w:rsidRPr="001C4C0B" w14:paraId="4902EF29" w14:textId="77777777" w:rsidTr="009045B0">
        <w:tc>
          <w:tcPr>
            <w:tcW w:w="2660" w:type="dxa"/>
            <w:shd w:val="clear" w:color="auto" w:fill="548DD4" w:themeFill="text2" w:themeFillTint="99"/>
          </w:tcPr>
          <w:p w14:paraId="627D8DCA" w14:textId="3EB28C90" w:rsidR="00CF796C" w:rsidRPr="001C4C0B" w:rsidRDefault="00CF796C" w:rsidP="001E398A">
            <w:pPr>
              <w:rPr>
                <w:rFonts w:ascii="Arial" w:hAnsi="Arial" w:cs="Arial"/>
                <w:b/>
                <w:bCs/>
                <w:sz w:val="20"/>
                <w:szCs w:val="20"/>
              </w:rPr>
            </w:pPr>
            <w:r>
              <w:rPr>
                <w:rFonts w:ascii="Arial" w:hAnsi="Arial"/>
                <w:b/>
                <w:sz w:val="20"/>
              </w:rPr>
              <w:t>Detailed briefings</w:t>
            </w:r>
          </w:p>
        </w:tc>
        <w:tc>
          <w:tcPr>
            <w:tcW w:w="4394" w:type="dxa"/>
            <w:shd w:val="clear" w:color="auto" w:fill="548DD4" w:themeFill="text2" w:themeFillTint="99"/>
          </w:tcPr>
          <w:p w14:paraId="3DD0D39D" w14:textId="64BA8497" w:rsidR="00CF796C" w:rsidRPr="001C4C0B" w:rsidRDefault="00CF796C" w:rsidP="001E398A">
            <w:pPr>
              <w:rPr>
                <w:rFonts w:ascii="Arial" w:hAnsi="Arial" w:cs="Arial"/>
                <w:b/>
                <w:bCs/>
                <w:sz w:val="20"/>
                <w:szCs w:val="20"/>
              </w:rPr>
            </w:pPr>
            <w:r>
              <w:rPr>
                <w:rFonts w:ascii="Arial" w:hAnsi="Arial"/>
                <w:b/>
                <w:sz w:val="20"/>
              </w:rPr>
              <w:t>Structure snippets</w:t>
            </w:r>
          </w:p>
        </w:tc>
        <w:tc>
          <w:tcPr>
            <w:tcW w:w="15593" w:type="dxa"/>
            <w:shd w:val="clear" w:color="auto" w:fill="548DD4" w:themeFill="text2" w:themeFillTint="99"/>
          </w:tcPr>
          <w:p w14:paraId="495F867C" w14:textId="32364901" w:rsidR="00CF796C" w:rsidRPr="003256FB" w:rsidRDefault="00CF796C" w:rsidP="003256FB">
            <w:pPr>
              <w:rPr>
                <w:rFonts w:ascii="Arial" w:hAnsi="Arial" w:cs="Arial"/>
                <w:b/>
                <w:bCs/>
                <w:sz w:val="20"/>
                <w:szCs w:val="20"/>
              </w:rPr>
            </w:pPr>
          </w:p>
        </w:tc>
      </w:tr>
      <w:tr w:rsidR="00CF796C" w:rsidRPr="001C4C0B" w14:paraId="5829766D" w14:textId="77777777" w:rsidTr="009045B0">
        <w:tc>
          <w:tcPr>
            <w:tcW w:w="2660" w:type="dxa"/>
          </w:tcPr>
          <w:p w14:paraId="59193651" w14:textId="1BF74C6B" w:rsidR="00CF796C" w:rsidRPr="001C4C0B" w:rsidRDefault="00CF796C" w:rsidP="001D62B7">
            <w:pPr>
              <w:rPr>
                <w:rFonts w:ascii="Arial" w:hAnsi="Arial" w:cs="Arial"/>
                <w:sz w:val="20"/>
                <w:szCs w:val="20"/>
                <w:lang w:val="de-DE"/>
              </w:rPr>
            </w:pPr>
          </w:p>
        </w:tc>
        <w:tc>
          <w:tcPr>
            <w:tcW w:w="4394" w:type="dxa"/>
          </w:tcPr>
          <w:p w14:paraId="3745B005" w14:textId="150C1F81" w:rsidR="00CF796C" w:rsidRPr="001C4C0B" w:rsidRDefault="00CF796C" w:rsidP="001D62B7">
            <w:pPr>
              <w:rPr>
                <w:rFonts w:ascii="Arial" w:hAnsi="Arial" w:cs="Arial"/>
                <w:b/>
                <w:bCs/>
                <w:sz w:val="20"/>
                <w:szCs w:val="20"/>
              </w:rPr>
            </w:pPr>
            <w:r>
              <w:rPr>
                <w:rFonts w:ascii="Arial" w:hAnsi="Arial"/>
                <w:b/>
                <w:sz w:val="20"/>
              </w:rPr>
              <w:t>Structure snippets</w:t>
            </w:r>
          </w:p>
        </w:tc>
        <w:tc>
          <w:tcPr>
            <w:tcW w:w="15593" w:type="dxa"/>
          </w:tcPr>
          <w:p w14:paraId="779208DC" w14:textId="1570E616" w:rsidR="00CF796C" w:rsidRPr="003256FB" w:rsidRDefault="00CF796C" w:rsidP="001D62B7">
            <w:pPr>
              <w:rPr>
                <w:rFonts w:ascii="Arial" w:hAnsi="Arial" w:cs="Arial"/>
                <w:sz w:val="20"/>
                <w:szCs w:val="20"/>
              </w:rPr>
            </w:pPr>
            <w:r w:rsidRPr="003256FB">
              <w:rPr>
                <w:rFonts w:ascii="Arial" w:hAnsi="Arial" w:cs="Arial"/>
                <w:sz w:val="20"/>
                <w:szCs w:val="20"/>
              </w:rPr>
              <w:t>BLANCO UNIT kitchen planning</w:t>
            </w:r>
          </w:p>
        </w:tc>
      </w:tr>
      <w:tr w:rsidR="00CF796C" w:rsidRPr="001C4C0B" w14:paraId="07C7F749" w14:textId="77777777" w:rsidTr="009045B0">
        <w:tc>
          <w:tcPr>
            <w:tcW w:w="2660" w:type="dxa"/>
          </w:tcPr>
          <w:p w14:paraId="2EA7ABFB" w14:textId="2BFB850C" w:rsidR="00CF796C" w:rsidRPr="001C4C0B" w:rsidRDefault="00CF796C" w:rsidP="001D62B7">
            <w:pPr>
              <w:rPr>
                <w:rFonts w:ascii="Arial" w:hAnsi="Arial" w:cs="Arial"/>
                <w:sz w:val="20"/>
                <w:szCs w:val="20"/>
                <w:lang w:val="de-DE"/>
              </w:rPr>
            </w:pPr>
          </w:p>
        </w:tc>
        <w:tc>
          <w:tcPr>
            <w:tcW w:w="4394" w:type="dxa"/>
          </w:tcPr>
          <w:p w14:paraId="717D9053" w14:textId="2C7FD7EE" w:rsidR="00CF796C" w:rsidRPr="001C4C0B" w:rsidRDefault="00CF796C" w:rsidP="001D62B7">
            <w:pPr>
              <w:rPr>
                <w:rFonts w:ascii="Arial" w:hAnsi="Arial" w:cs="Arial"/>
                <w:sz w:val="20"/>
                <w:szCs w:val="20"/>
              </w:rPr>
            </w:pPr>
            <w:r>
              <w:rPr>
                <w:rFonts w:ascii="Arial" w:hAnsi="Arial"/>
                <w:b/>
                <w:sz w:val="20"/>
              </w:rPr>
              <w:t>Flagline</w:t>
            </w:r>
          </w:p>
        </w:tc>
        <w:tc>
          <w:tcPr>
            <w:tcW w:w="15593" w:type="dxa"/>
          </w:tcPr>
          <w:p w14:paraId="5A2482D5" w14:textId="247BD20E" w:rsidR="00CF796C" w:rsidRPr="003256FB" w:rsidRDefault="00CF796C" w:rsidP="001D62B7">
            <w:pPr>
              <w:rPr>
                <w:rFonts w:ascii="Arial" w:hAnsi="Arial" w:cs="Arial"/>
                <w:sz w:val="20"/>
                <w:szCs w:val="20"/>
                <w:lang w:val="de-DE"/>
              </w:rPr>
            </w:pPr>
          </w:p>
        </w:tc>
      </w:tr>
      <w:tr w:rsidR="00CF796C" w:rsidRPr="001C4C0B" w14:paraId="23D2C321" w14:textId="77777777" w:rsidTr="009045B0">
        <w:tc>
          <w:tcPr>
            <w:tcW w:w="2660" w:type="dxa"/>
          </w:tcPr>
          <w:p w14:paraId="3B643277" w14:textId="77777777" w:rsidR="00CF796C" w:rsidRPr="001C4C0B" w:rsidRDefault="00CF796C" w:rsidP="001D62B7">
            <w:pPr>
              <w:rPr>
                <w:rFonts w:ascii="Arial" w:hAnsi="Arial" w:cs="Arial"/>
                <w:sz w:val="20"/>
                <w:szCs w:val="20"/>
                <w:lang w:val="de-DE"/>
              </w:rPr>
            </w:pPr>
          </w:p>
        </w:tc>
        <w:tc>
          <w:tcPr>
            <w:tcW w:w="4394" w:type="dxa"/>
          </w:tcPr>
          <w:p w14:paraId="0DF0CEA9" w14:textId="69EF8434" w:rsidR="00CF796C" w:rsidRPr="001C4C0B" w:rsidRDefault="00CF796C" w:rsidP="001D62B7">
            <w:pPr>
              <w:rPr>
                <w:rFonts w:ascii="Arial" w:hAnsi="Arial" w:cs="Arial"/>
                <w:sz w:val="20"/>
                <w:szCs w:val="20"/>
              </w:rPr>
            </w:pPr>
            <w:r>
              <w:rPr>
                <w:rFonts w:ascii="Arial" w:hAnsi="Arial"/>
                <w:b/>
                <w:sz w:val="20"/>
              </w:rPr>
              <w:t>HL 1</w:t>
            </w:r>
            <w:r>
              <w:rPr>
                <w:rFonts w:ascii="Arial" w:hAnsi="Arial"/>
                <w:sz w:val="20"/>
              </w:rPr>
              <w:t xml:space="preserve"> </w:t>
            </w:r>
            <w:r>
              <w:rPr>
                <w:rFonts w:ascii="Arial" w:hAnsi="Arial"/>
                <w:sz w:val="20"/>
              </w:rPr>
              <w:br/>
              <w:t>(Emotional, promotional, awareness)</w:t>
            </w:r>
          </w:p>
        </w:tc>
        <w:tc>
          <w:tcPr>
            <w:tcW w:w="15593" w:type="dxa"/>
          </w:tcPr>
          <w:p w14:paraId="70B63200" w14:textId="77777777" w:rsidR="00CF796C" w:rsidRPr="003256FB" w:rsidRDefault="00CF796C" w:rsidP="005F5E91">
            <w:pPr>
              <w:rPr>
                <w:rFonts w:ascii="Arial" w:hAnsi="Arial" w:cs="Arial"/>
                <w:sz w:val="20"/>
                <w:szCs w:val="20"/>
              </w:rPr>
            </w:pPr>
            <w:r w:rsidRPr="003256FB">
              <w:rPr>
                <w:rFonts w:ascii="Arial" w:hAnsi="Arial" w:cs="Arial"/>
                <w:sz w:val="20"/>
                <w:szCs w:val="20"/>
              </w:rPr>
              <w:t xml:space="preserve">Experience, knowledge and keen curiosity: </w:t>
            </w:r>
          </w:p>
          <w:p w14:paraId="18A92A5B" w14:textId="77777777" w:rsidR="00CF796C" w:rsidRPr="003256FB" w:rsidRDefault="00CF796C" w:rsidP="005F5E91">
            <w:pPr>
              <w:rPr>
                <w:rFonts w:ascii="Arial" w:hAnsi="Arial" w:cs="Arial"/>
                <w:sz w:val="20"/>
                <w:szCs w:val="20"/>
              </w:rPr>
            </w:pPr>
            <w:r w:rsidRPr="003256FB">
              <w:rPr>
                <w:rFonts w:ascii="Arial" w:hAnsi="Arial" w:cs="Arial"/>
                <w:sz w:val="20"/>
                <w:szCs w:val="20"/>
              </w:rPr>
              <w:t>intelligent planning for clever kitchens.</w:t>
            </w:r>
          </w:p>
          <w:p w14:paraId="1F97F7C5" w14:textId="4330DD1D" w:rsidR="00CF796C" w:rsidRPr="003256FB" w:rsidRDefault="00CF796C" w:rsidP="001D62B7">
            <w:pPr>
              <w:rPr>
                <w:rFonts w:ascii="Arial" w:hAnsi="Arial" w:cs="Arial"/>
                <w:sz w:val="20"/>
                <w:szCs w:val="20"/>
                <w:lang w:val="en-US"/>
              </w:rPr>
            </w:pPr>
          </w:p>
        </w:tc>
      </w:tr>
      <w:tr w:rsidR="00CF796C" w:rsidRPr="001C4C0B" w14:paraId="79CFB34A" w14:textId="77777777" w:rsidTr="009045B0">
        <w:tc>
          <w:tcPr>
            <w:tcW w:w="2660" w:type="dxa"/>
            <w:shd w:val="clear" w:color="auto" w:fill="auto"/>
          </w:tcPr>
          <w:p w14:paraId="6DDA3F5B" w14:textId="77777777" w:rsidR="00CF796C" w:rsidRPr="00A56039" w:rsidRDefault="00CF796C" w:rsidP="001D62B7">
            <w:pPr>
              <w:rPr>
                <w:rFonts w:ascii="Arial" w:hAnsi="Arial" w:cs="Arial"/>
                <w:sz w:val="20"/>
                <w:szCs w:val="20"/>
                <w:lang w:val="en-US"/>
              </w:rPr>
            </w:pPr>
          </w:p>
        </w:tc>
        <w:tc>
          <w:tcPr>
            <w:tcW w:w="4394" w:type="dxa"/>
            <w:shd w:val="clear" w:color="auto" w:fill="auto"/>
          </w:tcPr>
          <w:p w14:paraId="68BD6A9C" w14:textId="03010764" w:rsidR="00CF796C" w:rsidRPr="001C4C0B" w:rsidRDefault="00CF796C" w:rsidP="001D62B7">
            <w:pPr>
              <w:rPr>
                <w:rFonts w:ascii="Arial" w:hAnsi="Arial" w:cs="Arial"/>
                <w:b/>
                <w:bCs/>
                <w:sz w:val="20"/>
                <w:szCs w:val="20"/>
              </w:rPr>
            </w:pPr>
            <w:r>
              <w:rPr>
                <w:rFonts w:ascii="Arial" w:hAnsi="Arial"/>
                <w:b/>
                <w:sz w:val="20"/>
              </w:rPr>
              <w:t>HL2</w:t>
            </w:r>
            <w:r>
              <w:rPr>
                <w:rFonts w:ascii="Arial" w:hAnsi="Arial"/>
                <w:sz w:val="20"/>
              </w:rPr>
              <w:t xml:space="preserve">: </w:t>
            </w:r>
            <w:r>
              <w:rPr>
                <w:rFonts w:ascii="Arial" w:hAnsi="Arial"/>
                <w:sz w:val="20"/>
              </w:rPr>
              <w:br/>
              <w:t>Heading for the text</w:t>
            </w:r>
          </w:p>
        </w:tc>
        <w:tc>
          <w:tcPr>
            <w:tcW w:w="15593" w:type="dxa"/>
            <w:shd w:val="clear" w:color="auto" w:fill="auto"/>
          </w:tcPr>
          <w:p w14:paraId="5B8B6BDE" w14:textId="214DEF05" w:rsidR="00CF796C" w:rsidRPr="003256FB" w:rsidRDefault="00CF796C" w:rsidP="001D62B7">
            <w:pPr>
              <w:rPr>
                <w:rFonts w:ascii="Arial" w:hAnsi="Arial" w:cs="Arial"/>
                <w:sz w:val="20"/>
                <w:szCs w:val="20"/>
                <w:lang w:val="en-US"/>
              </w:rPr>
            </w:pPr>
          </w:p>
        </w:tc>
      </w:tr>
      <w:tr w:rsidR="00CF796C" w:rsidRPr="001C4C0B" w14:paraId="6FA7C54A" w14:textId="77777777" w:rsidTr="009045B0">
        <w:tc>
          <w:tcPr>
            <w:tcW w:w="2660" w:type="dxa"/>
            <w:shd w:val="clear" w:color="auto" w:fill="8DB3E2" w:themeFill="text2" w:themeFillTint="66"/>
          </w:tcPr>
          <w:p w14:paraId="6B6DDEBB" w14:textId="77777777" w:rsidR="00CF796C" w:rsidRPr="001C4C0B" w:rsidRDefault="00CF796C" w:rsidP="001D62B7">
            <w:pPr>
              <w:rPr>
                <w:rFonts w:ascii="Arial" w:hAnsi="Arial" w:cs="Arial"/>
                <w:sz w:val="20"/>
                <w:szCs w:val="20"/>
              </w:rPr>
            </w:pPr>
          </w:p>
        </w:tc>
        <w:tc>
          <w:tcPr>
            <w:tcW w:w="4394" w:type="dxa"/>
            <w:shd w:val="clear" w:color="auto" w:fill="8DB3E2" w:themeFill="text2" w:themeFillTint="66"/>
          </w:tcPr>
          <w:p w14:paraId="71068DDD" w14:textId="64C3BE50" w:rsidR="00CF796C" w:rsidRPr="001C4C0B" w:rsidRDefault="00CF796C" w:rsidP="001D62B7">
            <w:pPr>
              <w:rPr>
                <w:rFonts w:ascii="Arial" w:hAnsi="Arial" w:cs="Arial"/>
                <w:sz w:val="20"/>
                <w:szCs w:val="20"/>
              </w:rPr>
            </w:pPr>
            <w:r>
              <w:rPr>
                <w:rFonts w:ascii="Arial" w:hAnsi="Arial"/>
                <w:b/>
                <w:color w:val="000000" w:themeColor="text1"/>
                <w:sz w:val="20"/>
              </w:rPr>
              <w:t>Why BLANCO?</w:t>
            </w:r>
          </w:p>
        </w:tc>
        <w:tc>
          <w:tcPr>
            <w:tcW w:w="15593" w:type="dxa"/>
            <w:shd w:val="clear" w:color="auto" w:fill="8DB3E2" w:themeFill="text2" w:themeFillTint="66"/>
          </w:tcPr>
          <w:p w14:paraId="5177D8B3" w14:textId="01470C5C" w:rsidR="00CF796C" w:rsidRPr="003256FB" w:rsidRDefault="00CF796C" w:rsidP="001D62B7">
            <w:pPr>
              <w:rPr>
                <w:rFonts w:ascii="Arial" w:hAnsi="Arial" w:cs="Arial"/>
                <w:sz w:val="20"/>
                <w:szCs w:val="20"/>
                <w:lang w:val="de-DE"/>
              </w:rPr>
            </w:pPr>
          </w:p>
        </w:tc>
      </w:tr>
      <w:tr w:rsidR="00CF796C" w:rsidRPr="001C4C0B" w14:paraId="725739A6" w14:textId="77777777" w:rsidTr="009045B0">
        <w:tc>
          <w:tcPr>
            <w:tcW w:w="2660" w:type="dxa"/>
            <w:shd w:val="clear" w:color="auto" w:fill="auto"/>
          </w:tcPr>
          <w:p w14:paraId="554F6CC1" w14:textId="77777777" w:rsidR="00CF796C" w:rsidRPr="001C4C0B" w:rsidRDefault="00CF796C" w:rsidP="001D62B7">
            <w:pPr>
              <w:rPr>
                <w:rFonts w:ascii="Arial" w:hAnsi="Arial" w:cs="Arial"/>
                <w:color w:val="000000" w:themeColor="text1"/>
                <w:sz w:val="20"/>
                <w:szCs w:val="20"/>
                <w:lang w:val="de-DE"/>
              </w:rPr>
            </w:pPr>
          </w:p>
        </w:tc>
        <w:tc>
          <w:tcPr>
            <w:tcW w:w="4394" w:type="dxa"/>
            <w:shd w:val="clear" w:color="auto" w:fill="auto"/>
          </w:tcPr>
          <w:p w14:paraId="630C03C0" w14:textId="09DD6E54" w:rsidR="00CF796C" w:rsidRPr="001C4C0B" w:rsidRDefault="00CF796C" w:rsidP="001D62B7">
            <w:pPr>
              <w:rPr>
                <w:rFonts w:ascii="Arial" w:hAnsi="Arial" w:cs="Arial"/>
                <w:b/>
                <w:bCs/>
                <w:color w:val="000000" w:themeColor="text1"/>
                <w:sz w:val="20"/>
                <w:szCs w:val="20"/>
              </w:rPr>
            </w:pPr>
            <w:r>
              <w:rPr>
                <w:rFonts w:ascii="Arial" w:hAnsi="Arial"/>
                <w:b/>
                <w:sz w:val="20"/>
              </w:rPr>
              <w:t>Intro</w:t>
            </w:r>
            <w:r>
              <w:rPr>
                <w:rFonts w:ascii="Arial" w:hAnsi="Arial"/>
                <w:b/>
                <w:sz w:val="20"/>
              </w:rPr>
              <w:br/>
            </w:r>
            <w:r>
              <w:rPr>
                <w:rFonts w:ascii="Arial" w:hAnsi="Arial"/>
                <w:sz w:val="20"/>
              </w:rPr>
              <w:t>(contains the subject-specific core ideas but, as a module, it is always related)</w:t>
            </w:r>
          </w:p>
        </w:tc>
        <w:tc>
          <w:tcPr>
            <w:tcW w:w="15593" w:type="dxa"/>
            <w:shd w:val="clear" w:color="auto" w:fill="auto"/>
          </w:tcPr>
          <w:p w14:paraId="742AC75A" w14:textId="5C255EA3" w:rsidR="00CF796C" w:rsidRPr="003256FB" w:rsidRDefault="00CF796C" w:rsidP="005F5E91">
            <w:pPr>
              <w:rPr>
                <w:rFonts w:ascii="Arial" w:hAnsi="Arial" w:cs="Arial"/>
                <w:sz w:val="20"/>
                <w:szCs w:val="20"/>
              </w:rPr>
            </w:pPr>
            <w:r w:rsidRPr="003256FB">
              <w:rPr>
                <w:rFonts w:ascii="Arial" w:hAnsi="Arial" w:cs="Arial"/>
                <w:sz w:val="20"/>
                <w:szCs w:val="20"/>
              </w:rPr>
              <w:t>Good kitchen planning stems from your own ideas, wishes and vision. Implementing all this to perfection requires clever solutions, especially when it comes to the water hub. For over 95 years, we’ve been coming up with fresh ideas bursting with quality and functionality, all to help you to make your dream kitchen a reality. That's how we make planning fun.</w:t>
            </w:r>
          </w:p>
          <w:p w14:paraId="02336A3C" w14:textId="37156034" w:rsidR="00CF796C" w:rsidRPr="003256FB" w:rsidRDefault="00CF796C" w:rsidP="001D62B7">
            <w:pPr>
              <w:rPr>
                <w:rFonts w:ascii="Arial" w:hAnsi="Arial" w:cs="Arial"/>
                <w:color w:val="000000" w:themeColor="text1"/>
                <w:sz w:val="20"/>
                <w:szCs w:val="20"/>
                <w:lang w:val="de-DE"/>
              </w:rPr>
            </w:pPr>
          </w:p>
        </w:tc>
      </w:tr>
      <w:tr w:rsidR="00CF796C" w:rsidRPr="001C4C0B" w14:paraId="52211C39" w14:textId="77777777" w:rsidTr="009045B0">
        <w:tc>
          <w:tcPr>
            <w:tcW w:w="2660" w:type="dxa"/>
            <w:shd w:val="clear" w:color="auto" w:fill="8DB3E2" w:themeFill="text2" w:themeFillTint="66"/>
          </w:tcPr>
          <w:p w14:paraId="4E2F3413" w14:textId="77777777" w:rsidR="00CF796C" w:rsidRPr="001C4C0B" w:rsidRDefault="00CF796C" w:rsidP="001D62B7">
            <w:pPr>
              <w:rPr>
                <w:rFonts w:ascii="Arial" w:hAnsi="Arial" w:cs="Arial"/>
                <w:sz w:val="20"/>
                <w:szCs w:val="20"/>
                <w:lang w:val="de-DE"/>
              </w:rPr>
            </w:pPr>
          </w:p>
        </w:tc>
        <w:tc>
          <w:tcPr>
            <w:tcW w:w="4394" w:type="dxa"/>
            <w:shd w:val="clear" w:color="auto" w:fill="8DB3E2" w:themeFill="text2" w:themeFillTint="66"/>
          </w:tcPr>
          <w:p w14:paraId="03ED9A7E" w14:textId="0188AB16" w:rsidR="00CF796C" w:rsidRPr="001C4C0B" w:rsidRDefault="00CF796C" w:rsidP="001D62B7">
            <w:pPr>
              <w:rPr>
                <w:rFonts w:ascii="Arial" w:hAnsi="Arial" w:cs="Arial"/>
                <w:sz w:val="20"/>
                <w:szCs w:val="20"/>
              </w:rPr>
            </w:pPr>
            <w:r>
              <w:rPr>
                <w:rFonts w:ascii="Arial" w:hAnsi="Arial"/>
                <w:b/>
                <w:color w:val="000000" w:themeColor="text1"/>
                <w:sz w:val="20"/>
              </w:rPr>
              <w:t>Why UNIT?</w:t>
            </w:r>
          </w:p>
        </w:tc>
        <w:tc>
          <w:tcPr>
            <w:tcW w:w="15593" w:type="dxa"/>
            <w:shd w:val="clear" w:color="auto" w:fill="8DB3E2" w:themeFill="text2" w:themeFillTint="66"/>
          </w:tcPr>
          <w:p w14:paraId="53174773" w14:textId="7AC0390A" w:rsidR="00CF796C" w:rsidRPr="003256FB" w:rsidRDefault="00CF796C" w:rsidP="001D62B7">
            <w:pPr>
              <w:rPr>
                <w:rFonts w:ascii="Arial" w:hAnsi="Arial" w:cs="Arial"/>
                <w:sz w:val="20"/>
                <w:szCs w:val="20"/>
                <w:lang w:val="de-DE"/>
              </w:rPr>
            </w:pPr>
          </w:p>
        </w:tc>
      </w:tr>
      <w:tr w:rsidR="00CF796C" w:rsidRPr="001C4C0B" w14:paraId="6FF08BDB" w14:textId="77777777" w:rsidTr="009045B0">
        <w:tc>
          <w:tcPr>
            <w:tcW w:w="2660" w:type="dxa"/>
          </w:tcPr>
          <w:p w14:paraId="6AD2E94C" w14:textId="77777777" w:rsidR="00CF796C" w:rsidRPr="001C4C0B" w:rsidRDefault="00CF796C" w:rsidP="007C0A15">
            <w:pPr>
              <w:rPr>
                <w:rFonts w:ascii="Arial" w:hAnsi="Arial" w:cs="Arial"/>
                <w:sz w:val="20"/>
                <w:szCs w:val="20"/>
                <w:lang w:val="de-DE"/>
              </w:rPr>
            </w:pPr>
          </w:p>
        </w:tc>
        <w:tc>
          <w:tcPr>
            <w:tcW w:w="4394" w:type="dxa"/>
          </w:tcPr>
          <w:p w14:paraId="384CFF99" w14:textId="7C7B941D" w:rsidR="00CF796C" w:rsidRPr="001C4C0B" w:rsidRDefault="00CF796C" w:rsidP="007C0A15">
            <w:pPr>
              <w:rPr>
                <w:rFonts w:ascii="Arial" w:hAnsi="Arial" w:cs="Arial"/>
                <w:sz w:val="20"/>
                <w:szCs w:val="20"/>
              </w:rPr>
            </w:pPr>
            <w:r>
              <w:rPr>
                <w:rFonts w:ascii="Arial" w:hAnsi="Arial"/>
                <w:b/>
                <w:bCs/>
                <w:sz w:val="20"/>
              </w:rPr>
              <w:t>Sub</w:t>
            </w:r>
            <w:r>
              <w:rPr>
                <w:rFonts w:ascii="Arial" w:hAnsi="Arial"/>
                <w:b/>
                <w:sz w:val="20"/>
              </w:rPr>
              <w:t>-HL 1</w:t>
            </w:r>
            <w:r>
              <w:rPr>
                <w:rFonts w:ascii="Arial" w:hAnsi="Arial"/>
                <w:sz w:val="20"/>
              </w:rPr>
              <w:t xml:space="preserve"> (emotional, promotional, awareness)</w:t>
            </w:r>
          </w:p>
        </w:tc>
        <w:tc>
          <w:tcPr>
            <w:tcW w:w="15593" w:type="dxa"/>
          </w:tcPr>
          <w:p w14:paraId="2378AE2B" w14:textId="652ACF83" w:rsidR="00CF796C" w:rsidRPr="003256FB" w:rsidRDefault="00CF796C" w:rsidP="005F5E91">
            <w:pPr>
              <w:rPr>
                <w:rFonts w:ascii="Arial" w:hAnsi="Arial" w:cs="Arial"/>
                <w:sz w:val="20"/>
                <w:szCs w:val="20"/>
              </w:rPr>
            </w:pPr>
            <w:r w:rsidRPr="003256FB">
              <w:rPr>
                <w:rFonts w:ascii="Arial" w:hAnsi="Arial" w:cs="Arial"/>
                <w:b/>
                <w:sz w:val="20"/>
                <w:szCs w:val="20"/>
              </w:rPr>
              <w:t xml:space="preserve">That feeling when everything is in perfect harmony </w:t>
            </w:r>
          </w:p>
          <w:p w14:paraId="0C565EE0" w14:textId="2DD91E69" w:rsidR="00CF796C" w:rsidRPr="003256FB" w:rsidRDefault="00CF796C" w:rsidP="007C0A15">
            <w:pPr>
              <w:rPr>
                <w:rFonts w:ascii="Arial" w:hAnsi="Arial" w:cs="Arial"/>
                <w:sz w:val="20"/>
                <w:szCs w:val="20"/>
                <w:lang w:val="en-US"/>
              </w:rPr>
            </w:pPr>
          </w:p>
        </w:tc>
      </w:tr>
      <w:tr w:rsidR="00CF796C" w:rsidRPr="001C4C0B" w14:paraId="61B6581E" w14:textId="77777777" w:rsidTr="009045B0">
        <w:tc>
          <w:tcPr>
            <w:tcW w:w="2660" w:type="dxa"/>
          </w:tcPr>
          <w:p w14:paraId="62890DBA" w14:textId="77777777" w:rsidR="00CF796C" w:rsidRPr="00A56039" w:rsidRDefault="00CF796C" w:rsidP="007C0A15">
            <w:pPr>
              <w:rPr>
                <w:rFonts w:ascii="Arial" w:hAnsi="Arial" w:cs="Arial"/>
                <w:sz w:val="20"/>
                <w:szCs w:val="20"/>
                <w:lang w:val="en-US"/>
              </w:rPr>
            </w:pPr>
          </w:p>
        </w:tc>
        <w:tc>
          <w:tcPr>
            <w:tcW w:w="4394" w:type="dxa"/>
          </w:tcPr>
          <w:p w14:paraId="3EE088E3" w14:textId="665EAC99" w:rsidR="00CF796C" w:rsidRPr="001C4C0B" w:rsidRDefault="00CF796C" w:rsidP="007C0A15">
            <w:pPr>
              <w:rPr>
                <w:rFonts w:ascii="Arial" w:hAnsi="Arial" w:cs="Arial"/>
                <w:sz w:val="20"/>
                <w:szCs w:val="20"/>
              </w:rPr>
            </w:pPr>
            <w:r>
              <w:rPr>
                <w:rFonts w:ascii="Arial" w:hAnsi="Arial"/>
                <w:b/>
                <w:sz w:val="20"/>
              </w:rPr>
              <w:t>Sub-HL 2</w:t>
            </w:r>
            <w:r>
              <w:rPr>
                <w:rFonts w:ascii="Arial" w:hAnsi="Arial"/>
                <w:sz w:val="20"/>
              </w:rPr>
              <w:br/>
              <w:t>Heading for the text</w:t>
            </w:r>
          </w:p>
        </w:tc>
        <w:tc>
          <w:tcPr>
            <w:tcW w:w="15593" w:type="dxa"/>
          </w:tcPr>
          <w:p w14:paraId="2E197E85" w14:textId="3667C44F" w:rsidR="00CF796C" w:rsidRPr="003256FB" w:rsidRDefault="00CF796C" w:rsidP="007C0A15">
            <w:pPr>
              <w:rPr>
                <w:rFonts w:ascii="Arial" w:hAnsi="Arial" w:cs="Arial"/>
                <w:sz w:val="20"/>
                <w:szCs w:val="20"/>
              </w:rPr>
            </w:pPr>
            <w:r w:rsidRPr="003256FB">
              <w:rPr>
                <w:rFonts w:ascii="Arial" w:hAnsi="Arial" w:cs="Arial"/>
                <w:sz w:val="20"/>
                <w:szCs w:val="20"/>
              </w:rPr>
              <w:t>Perfect teamwork guaranteed.</w:t>
            </w:r>
          </w:p>
        </w:tc>
      </w:tr>
      <w:tr w:rsidR="00CF796C" w:rsidRPr="001C4C0B" w14:paraId="29C71ED8" w14:textId="77777777" w:rsidTr="009045B0">
        <w:tc>
          <w:tcPr>
            <w:tcW w:w="2660" w:type="dxa"/>
            <w:shd w:val="clear" w:color="auto" w:fill="FFFFFF" w:themeFill="background1"/>
          </w:tcPr>
          <w:p w14:paraId="1C8584E8" w14:textId="77777777" w:rsidR="00CF796C" w:rsidRPr="001C4C0B" w:rsidRDefault="00CF796C" w:rsidP="007C0A15">
            <w:pPr>
              <w:rPr>
                <w:rFonts w:ascii="Arial" w:hAnsi="Arial" w:cs="Arial"/>
                <w:color w:val="000000" w:themeColor="text1"/>
                <w:sz w:val="20"/>
                <w:szCs w:val="20"/>
                <w:lang w:val="de-DE"/>
              </w:rPr>
            </w:pPr>
          </w:p>
        </w:tc>
        <w:tc>
          <w:tcPr>
            <w:tcW w:w="4394" w:type="dxa"/>
            <w:shd w:val="clear" w:color="auto" w:fill="FFFFFF" w:themeFill="background1"/>
          </w:tcPr>
          <w:p w14:paraId="635890FA" w14:textId="77777777" w:rsidR="00CF796C" w:rsidRPr="001C4C0B" w:rsidRDefault="00CF796C" w:rsidP="007C0A15">
            <w:pPr>
              <w:rPr>
                <w:rFonts w:ascii="Arial" w:hAnsi="Arial" w:cs="Arial"/>
                <w:b/>
                <w:bCs/>
                <w:sz w:val="20"/>
                <w:szCs w:val="20"/>
              </w:rPr>
            </w:pPr>
            <w:r>
              <w:rPr>
                <w:rFonts w:ascii="Arial" w:hAnsi="Arial"/>
                <w:b/>
                <w:sz w:val="20"/>
              </w:rPr>
              <w:t>Copy</w:t>
            </w:r>
          </w:p>
          <w:p w14:paraId="57BEB9C2" w14:textId="77777777" w:rsidR="00CF796C" w:rsidRPr="00A56039" w:rsidRDefault="00CF796C" w:rsidP="007C0A15">
            <w:pPr>
              <w:rPr>
                <w:rFonts w:ascii="Arial" w:hAnsi="Arial" w:cs="Arial"/>
                <w:sz w:val="20"/>
                <w:szCs w:val="20"/>
                <w:lang w:val="en-US"/>
              </w:rPr>
            </w:pPr>
          </w:p>
          <w:p w14:paraId="49487918" w14:textId="4AE939BE" w:rsidR="00CF796C" w:rsidRPr="001C4C0B" w:rsidRDefault="00CF796C" w:rsidP="007C0A15">
            <w:pPr>
              <w:rPr>
                <w:rFonts w:ascii="Arial" w:hAnsi="Arial" w:cs="Arial"/>
                <w:b/>
                <w:bCs/>
                <w:color w:val="000000" w:themeColor="text1"/>
                <w:sz w:val="20"/>
                <w:szCs w:val="20"/>
              </w:rPr>
            </w:pPr>
            <w:r>
              <w:rPr>
                <w:rFonts w:ascii="Arial" w:hAnsi="Arial"/>
                <w:sz w:val="20"/>
              </w:rPr>
              <w:t>(contains the subject-specific core ideas)</w:t>
            </w:r>
          </w:p>
        </w:tc>
        <w:tc>
          <w:tcPr>
            <w:tcW w:w="15593" w:type="dxa"/>
            <w:shd w:val="clear" w:color="auto" w:fill="FFFFFF" w:themeFill="background1"/>
          </w:tcPr>
          <w:p w14:paraId="26887F04" w14:textId="22C2AD71" w:rsidR="00CF796C" w:rsidRPr="003256FB" w:rsidRDefault="00CF796C" w:rsidP="005F5E91">
            <w:pPr>
              <w:rPr>
                <w:rFonts w:ascii="Arial" w:hAnsi="Arial" w:cs="Arial"/>
                <w:sz w:val="20"/>
                <w:szCs w:val="20"/>
              </w:rPr>
            </w:pPr>
            <w:r w:rsidRPr="003256FB">
              <w:rPr>
                <w:rFonts w:ascii="Arial" w:hAnsi="Arial" w:cs="Arial"/>
                <w:sz w:val="20"/>
                <w:szCs w:val="20"/>
              </w:rPr>
              <w:t xml:space="preserve">When the sink, mixer tap and waste management system form a perfectly functional and aesthetic UNIT, that’s the BLANCO UNIT. Each integrated UNIT is a completely coordinated system,  comprising material, design, functionality and workmanship in BLANCO premium quality. We offer a BLANCO UNIT for every requirement and in a wide variety of sizes. The different components are always guaranteed to act in perfect unison as a robust, streamlined unit. </w:t>
            </w:r>
          </w:p>
          <w:p w14:paraId="0CBCAA8F" w14:textId="524D2CFC" w:rsidR="00CF796C" w:rsidRPr="003256FB" w:rsidRDefault="00CF796C" w:rsidP="007C0A15">
            <w:pPr>
              <w:rPr>
                <w:rFonts w:ascii="Arial" w:hAnsi="Arial" w:cs="Arial"/>
                <w:color w:val="000000" w:themeColor="text1"/>
                <w:sz w:val="20"/>
                <w:szCs w:val="20"/>
                <w:lang w:val="en-US"/>
              </w:rPr>
            </w:pPr>
          </w:p>
        </w:tc>
      </w:tr>
      <w:tr w:rsidR="00CF796C" w:rsidRPr="001C4C0B" w14:paraId="0761ACD5" w14:textId="77777777" w:rsidTr="009045B0">
        <w:tc>
          <w:tcPr>
            <w:tcW w:w="2660" w:type="dxa"/>
            <w:shd w:val="clear" w:color="auto" w:fill="8DB3E2" w:themeFill="text2" w:themeFillTint="66"/>
          </w:tcPr>
          <w:p w14:paraId="1FAD08B4" w14:textId="77777777" w:rsidR="00CF796C" w:rsidRPr="00A56039" w:rsidRDefault="00CF796C" w:rsidP="007C0A15">
            <w:pPr>
              <w:rPr>
                <w:rFonts w:ascii="Arial" w:hAnsi="Arial" w:cs="Arial"/>
                <w:sz w:val="20"/>
                <w:szCs w:val="20"/>
                <w:lang w:val="en-US"/>
              </w:rPr>
            </w:pPr>
          </w:p>
        </w:tc>
        <w:tc>
          <w:tcPr>
            <w:tcW w:w="4394" w:type="dxa"/>
            <w:shd w:val="clear" w:color="auto" w:fill="8DB3E2" w:themeFill="text2" w:themeFillTint="66"/>
          </w:tcPr>
          <w:p w14:paraId="4C339F0B" w14:textId="22925AD4" w:rsidR="00CF796C" w:rsidRPr="001C4C0B" w:rsidRDefault="00CF796C" w:rsidP="007C0A15">
            <w:pPr>
              <w:rPr>
                <w:rFonts w:ascii="Arial" w:hAnsi="Arial" w:cs="Arial"/>
                <w:sz w:val="20"/>
                <w:szCs w:val="20"/>
              </w:rPr>
            </w:pPr>
            <w:r>
              <w:rPr>
                <w:rFonts w:ascii="Arial" w:hAnsi="Arial"/>
                <w:b/>
                <w:color w:val="000000" w:themeColor="text1"/>
                <w:sz w:val="20"/>
              </w:rPr>
              <w:t>Why this UNIT?</w:t>
            </w:r>
          </w:p>
        </w:tc>
        <w:tc>
          <w:tcPr>
            <w:tcW w:w="15593" w:type="dxa"/>
            <w:shd w:val="clear" w:color="auto" w:fill="8DB3E2" w:themeFill="text2" w:themeFillTint="66"/>
          </w:tcPr>
          <w:p w14:paraId="5AB6F826" w14:textId="0E23B375" w:rsidR="00CF796C" w:rsidRPr="003256FB" w:rsidRDefault="00CF796C" w:rsidP="007C0A15">
            <w:pPr>
              <w:rPr>
                <w:rFonts w:ascii="Arial" w:hAnsi="Arial" w:cs="Arial"/>
                <w:sz w:val="20"/>
                <w:szCs w:val="20"/>
                <w:lang w:val="de-DE"/>
              </w:rPr>
            </w:pPr>
          </w:p>
        </w:tc>
      </w:tr>
      <w:tr w:rsidR="00CF796C" w:rsidRPr="001C4C0B" w14:paraId="1A9DDAB5" w14:textId="77777777" w:rsidTr="009045B0">
        <w:tc>
          <w:tcPr>
            <w:tcW w:w="2660" w:type="dxa"/>
          </w:tcPr>
          <w:p w14:paraId="175B9FB3" w14:textId="77777777" w:rsidR="00CF796C" w:rsidRPr="001C4C0B" w:rsidRDefault="00CF796C" w:rsidP="000610B4">
            <w:pPr>
              <w:rPr>
                <w:rFonts w:ascii="Arial" w:hAnsi="Arial" w:cs="Arial"/>
                <w:sz w:val="20"/>
                <w:szCs w:val="20"/>
                <w:lang w:val="de-DE"/>
              </w:rPr>
            </w:pPr>
          </w:p>
        </w:tc>
        <w:tc>
          <w:tcPr>
            <w:tcW w:w="4394" w:type="dxa"/>
          </w:tcPr>
          <w:p w14:paraId="70853AFD" w14:textId="77777777" w:rsidR="00CF796C" w:rsidRPr="001C4C0B" w:rsidRDefault="00CF796C" w:rsidP="000610B4">
            <w:pPr>
              <w:rPr>
                <w:rFonts w:ascii="Arial" w:hAnsi="Arial" w:cs="Arial"/>
                <w:b/>
                <w:bCs/>
                <w:sz w:val="20"/>
                <w:szCs w:val="20"/>
              </w:rPr>
            </w:pPr>
            <w:r>
              <w:rPr>
                <w:rFonts w:ascii="Arial" w:hAnsi="Arial"/>
                <w:b/>
                <w:sz w:val="20"/>
              </w:rPr>
              <w:t xml:space="preserve">Sub-HL 1: </w:t>
            </w:r>
          </w:p>
          <w:p w14:paraId="310A653A" w14:textId="4234E662" w:rsidR="00CF796C" w:rsidRPr="001C4C0B" w:rsidRDefault="00CF796C" w:rsidP="000610B4">
            <w:pPr>
              <w:rPr>
                <w:rFonts w:ascii="Arial" w:hAnsi="Arial" w:cs="Arial"/>
                <w:sz w:val="20"/>
                <w:szCs w:val="20"/>
              </w:rPr>
            </w:pPr>
            <w:r>
              <w:rPr>
                <w:rFonts w:ascii="Arial" w:hAnsi="Arial"/>
                <w:sz w:val="20"/>
              </w:rPr>
              <w:t>(Emotional, promotional, awareness)</w:t>
            </w:r>
          </w:p>
        </w:tc>
        <w:tc>
          <w:tcPr>
            <w:tcW w:w="15593" w:type="dxa"/>
          </w:tcPr>
          <w:p w14:paraId="354C34CF" w14:textId="77777777" w:rsidR="00CF796C" w:rsidRPr="003256FB" w:rsidRDefault="00CF796C" w:rsidP="005F5E91">
            <w:pPr>
              <w:rPr>
                <w:rFonts w:ascii="Arial" w:hAnsi="Arial" w:cs="Arial"/>
                <w:sz w:val="20"/>
                <w:szCs w:val="20"/>
              </w:rPr>
            </w:pPr>
            <w:r w:rsidRPr="003256FB">
              <w:rPr>
                <w:rFonts w:ascii="Arial" w:hAnsi="Arial" w:cs="Arial"/>
                <w:sz w:val="20"/>
                <w:szCs w:val="20"/>
              </w:rPr>
              <w:t>Clever room layout improves workflow during kitchen tasks.</w:t>
            </w:r>
          </w:p>
          <w:p w14:paraId="3A6C5E38" w14:textId="6B4F291A" w:rsidR="00CF796C" w:rsidRPr="003256FB" w:rsidRDefault="00CF796C" w:rsidP="000610B4">
            <w:pPr>
              <w:rPr>
                <w:rFonts w:ascii="Arial" w:hAnsi="Arial" w:cs="Arial"/>
                <w:sz w:val="20"/>
                <w:szCs w:val="20"/>
                <w:lang w:val="en-US"/>
              </w:rPr>
            </w:pPr>
          </w:p>
        </w:tc>
      </w:tr>
      <w:tr w:rsidR="00CF796C" w:rsidRPr="001C4C0B" w14:paraId="00196476" w14:textId="77777777" w:rsidTr="009045B0">
        <w:tc>
          <w:tcPr>
            <w:tcW w:w="2660" w:type="dxa"/>
          </w:tcPr>
          <w:p w14:paraId="7D24D621" w14:textId="372A0B27" w:rsidR="00CF796C" w:rsidRPr="00A56039" w:rsidRDefault="00CF796C" w:rsidP="000610B4">
            <w:pPr>
              <w:rPr>
                <w:rFonts w:ascii="Arial" w:hAnsi="Arial" w:cs="Arial"/>
                <w:sz w:val="20"/>
                <w:szCs w:val="20"/>
                <w:lang w:val="en-US"/>
              </w:rPr>
            </w:pPr>
          </w:p>
        </w:tc>
        <w:tc>
          <w:tcPr>
            <w:tcW w:w="4394" w:type="dxa"/>
          </w:tcPr>
          <w:p w14:paraId="02771BCA" w14:textId="77777777" w:rsidR="00CF796C" w:rsidRPr="001C4C0B" w:rsidRDefault="00CF796C" w:rsidP="000610B4">
            <w:pPr>
              <w:rPr>
                <w:rFonts w:ascii="Arial" w:hAnsi="Arial" w:cs="Arial"/>
                <w:b/>
                <w:bCs/>
                <w:sz w:val="20"/>
                <w:szCs w:val="20"/>
              </w:rPr>
            </w:pPr>
            <w:r>
              <w:rPr>
                <w:rFonts w:ascii="Arial" w:hAnsi="Arial"/>
                <w:b/>
                <w:sz w:val="20"/>
              </w:rPr>
              <w:t xml:space="preserve">Sub-HL 2: </w:t>
            </w:r>
          </w:p>
          <w:p w14:paraId="7F57A74E" w14:textId="2E71D439" w:rsidR="00CF796C" w:rsidRPr="001C4C0B" w:rsidRDefault="00CF796C" w:rsidP="000610B4">
            <w:pPr>
              <w:rPr>
                <w:rFonts w:ascii="Arial" w:hAnsi="Arial" w:cs="Arial"/>
                <w:b/>
                <w:bCs/>
                <w:sz w:val="20"/>
                <w:szCs w:val="20"/>
              </w:rPr>
            </w:pPr>
            <w:r>
              <w:rPr>
                <w:rFonts w:ascii="Arial" w:hAnsi="Arial"/>
                <w:sz w:val="20"/>
              </w:rPr>
              <w:t>Heading for the text</w:t>
            </w:r>
          </w:p>
        </w:tc>
        <w:tc>
          <w:tcPr>
            <w:tcW w:w="15593" w:type="dxa"/>
          </w:tcPr>
          <w:p w14:paraId="61ADA6B2" w14:textId="77777777" w:rsidR="00CF796C" w:rsidRPr="003256FB" w:rsidRDefault="00CF796C" w:rsidP="005F5E91">
            <w:pPr>
              <w:rPr>
                <w:rFonts w:ascii="Arial" w:hAnsi="Arial" w:cs="Arial"/>
                <w:sz w:val="20"/>
                <w:szCs w:val="20"/>
              </w:rPr>
            </w:pPr>
            <w:r w:rsidRPr="003256FB">
              <w:rPr>
                <w:rFonts w:ascii="Arial" w:hAnsi="Arial" w:cs="Arial"/>
                <w:sz w:val="20"/>
                <w:szCs w:val="20"/>
              </w:rPr>
              <w:t>The BLANCO UNIT is a key factor in the kitchen.</w:t>
            </w:r>
          </w:p>
          <w:p w14:paraId="0DAB3CA7" w14:textId="6FB92388" w:rsidR="00CF796C" w:rsidRPr="003256FB" w:rsidRDefault="00CF796C" w:rsidP="000610B4">
            <w:pPr>
              <w:rPr>
                <w:rFonts w:ascii="Arial" w:hAnsi="Arial" w:cs="Arial"/>
                <w:sz w:val="20"/>
                <w:szCs w:val="20"/>
                <w:lang w:val="en-US"/>
              </w:rPr>
            </w:pPr>
          </w:p>
        </w:tc>
      </w:tr>
      <w:tr w:rsidR="00CF796C" w:rsidRPr="001C4C0B" w14:paraId="110FF7ED" w14:textId="77777777" w:rsidTr="009045B0">
        <w:tc>
          <w:tcPr>
            <w:tcW w:w="2660" w:type="dxa"/>
            <w:shd w:val="clear" w:color="auto" w:fill="auto"/>
          </w:tcPr>
          <w:p w14:paraId="19BFA0F3" w14:textId="77777777" w:rsidR="002C44DE" w:rsidRDefault="002C44DE" w:rsidP="002C44DE">
            <w:pPr>
              <w:rPr>
                <w:rFonts w:ascii="Arial" w:hAnsi="Arial" w:cs="Arial"/>
                <w:sz w:val="20"/>
                <w:szCs w:val="20"/>
                <w:lang w:val="de-DE"/>
              </w:rPr>
            </w:pPr>
            <w:r w:rsidRPr="00FD1EE3">
              <w:rPr>
                <w:rFonts w:ascii="Arial" w:hAnsi="Arial" w:cs="Arial"/>
                <w:noProof/>
                <w:sz w:val="20"/>
                <w:szCs w:val="20"/>
                <w:lang w:val="de-DE"/>
              </w:rPr>
              <w:drawing>
                <wp:inline distT="0" distB="0" distL="0" distR="0" wp14:anchorId="0B25877A" wp14:editId="39CAFBB5">
                  <wp:extent cx="2214690" cy="154305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31848" cy="1555005"/>
                          </a:xfrm>
                          <a:prstGeom prst="rect">
                            <a:avLst/>
                          </a:prstGeom>
                        </pic:spPr>
                      </pic:pic>
                    </a:graphicData>
                  </a:graphic>
                </wp:inline>
              </w:drawing>
            </w:r>
          </w:p>
          <w:p w14:paraId="678E5C8C" w14:textId="77777777" w:rsidR="002C44DE" w:rsidRDefault="002C44DE" w:rsidP="002C44DE">
            <w:pPr>
              <w:rPr>
                <w:rFonts w:ascii="Arial" w:hAnsi="Arial" w:cs="Arial"/>
                <w:sz w:val="20"/>
                <w:szCs w:val="20"/>
                <w:lang w:val="de-DE"/>
              </w:rPr>
            </w:pPr>
            <w:r>
              <w:rPr>
                <w:rFonts w:ascii="Arial" w:hAnsi="Arial" w:cs="Arial"/>
                <w:sz w:val="20"/>
                <w:szCs w:val="20"/>
                <w:lang w:val="de-DE"/>
              </w:rPr>
              <w:t>ID 105403</w:t>
            </w:r>
            <w:r>
              <w:rPr>
                <w:rFonts w:ascii="Arial" w:hAnsi="Arial" w:cs="Arial"/>
                <w:sz w:val="20"/>
                <w:szCs w:val="20"/>
                <w:lang w:val="de-DE"/>
              </w:rPr>
              <w:br/>
            </w:r>
            <w:r>
              <w:rPr>
                <w:rFonts w:ascii="Arial" w:hAnsi="Arial" w:cs="Arial"/>
                <w:sz w:val="20"/>
                <w:szCs w:val="20"/>
                <w:lang w:val="de-DE"/>
              </w:rPr>
              <w:br/>
            </w:r>
            <w:r w:rsidRPr="0051350A">
              <w:rPr>
                <w:rFonts w:ascii="Arial" w:hAnsi="Arial" w:cs="Arial"/>
                <w:noProof/>
                <w:sz w:val="20"/>
                <w:szCs w:val="20"/>
                <w:lang w:val="de-DE"/>
              </w:rPr>
              <w:drawing>
                <wp:inline distT="0" distB="0" distL="0" distR="0" wp14:anchorId="3B2724EC" wp14:editId="67C0473A">
                  <wp:extent cx="2038350" cy="1419843"/>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50366" cy="1428213"/>
                          </a:xfrm>
                          <a:prstGeom prst="rect">
                            <a:avLst/>
                          </a:prstGeom>
                        </pic:spPr>
                      </pic:pic>
                    </a:graphicData>
                  </a:graphic>
                </wp:inline>
              </w:drawing>
            </w:r>
          </w:p>
          <w:p w14:paraId="2B7E280E" w14:textId="5B8151A1" w:rsidR="00CF796C" w:rsidRPr="001C4C0B" w:rsidRDefault="002C44DE" w:rsidP="002C44DE">
            <w:pPr>
              <w:rPr>
                <w:rFonts w:ascii="Arial" w:hAnsi="Arial" w:cs="Arial"/>
                <w:sz w:val="20"/>
                <w:szCs w:val="20"/>
              </w:rPr>
            </w:pPr>
            <w:r>
              <w:rPr>
                <w:rFonts w:ascii="Arial" w:hAnsi="Arial" w:cs="Arial"/>
                <w:sz w:val="20"/>
                <w:szCs w:val="20"/>
                <w:lang w:val="de-DE"/>
              </w:rPr>
              <w:t>ID 102103</w:t>
            </w:r>
          </w:p>
        </w:tc>
        <w:tc>
          <w:tcPr>
            <w:tcW w:w="4394" w:type="dxa"/>
            <w:shd w:val="clear" w:color="auto" w:fill="auto"/>
          </w:tcPr>
          <w:p w14:paraId="561BD32F" w14:textId="77777777" w:rsidR="00CF796C" w:rsidRPr="001C4C0B" w:rsidRDefault="00CF796C" w:rsidP="000610B4">
            <w:pPr>
              <w:rPr>
                <w:rFonts w:ascii="Arial" w:hAnsi="Arial" w:cs="Arial"/>
                <w:b/>
                <w:bCs/>
                <w:sz w:val="20"/>
                <w:szCs w:val="20"/>
              </w:rPr>
            </w:pPr>
            <w:r>
              <w:rPr>
                <w:rFonts w:ascii="Arial" w:hAnsi="Arial"/>
                <w:b/>
                <w:sz w:val="20"/>
              </w:rPr>
              <w:t>Copy benefit</w:t>
            </w:r>
          </w:p>
          <w:p w14:paraId="048198F5" w14:textId="77777777" w:rsidR="00CF796C" w:rsidRPr="001C4C0B" w:rsidRDefault="00CF796C" w:rsidP="000610B4">
            <w:pPr>
              <w:rPr>
                <w:rFonts w:ascii="Arial" w:hAnsi="Arial" w:cs="Arial"/>
                <w:b/>
                <w:bCs/>
                <w:sz w:val="20"/>
                <w:szCs w:val="20"/>
              </w:rPr>
            </w:pPr>
          </w:p>
          <w:p w14:paraId="21D364E6" w14:textId="004AF168" w:rsidR="00CF796C" w:rsidRPr="001C4C0B" w:rsidRDefault="00CF796C" w:rsidP="000610B4">
            <w:pPr>
              <w:rPr>
                <w:rFonts w:ascii="Arial" w:hAnsi="Arial" w:cs="Arial"/>
                <w:b/>
                <w:bCs/>
                <w:color w:val="000000" w:themeColor="text1"/>
                <w:sz w:val="20"/>
                <w:szCs w:val="20"/>
              </w:rPr>
            </w:pPr>
          </w:p>
        </w:tc>
        <w:tc>
          <w:tcPr>
            <w:tcW w:w="15593" w:type="dxa"/>
            <w:shd w:val="clear" w:color="auto" w:fill="auto"/>
          </w:tcPr>
          <w:p w14:paraId="169B3B26" w14:textId="07D0A9D3" w:rsidR="00CF796C" w:rsidRPr="003256FB" w:rsidRDefault="00CF796C" w:rsidP="005F5E91">
            <w:pPr>
              <w:rPr>
                <w:rFonts w:ascii="Arial" w:hAnsi="Arial" w:cs="Arial"/>
                <w:sz w:val="20"/>
                <w:szCs w:val="20"/>
              </w:rPr>
            </w:pPr>
            <w:r w:rsidRPr="003256FB">
              <w:rPr>
                <w:rFonts w:ascii="Arial" w:hAnsi="Arial" w:cs="Arial"/>
                <w:sz w:val="20"/>
                <w:szCs w:val="20"/>
              </w:rPr>
              <w:t>Stoves, sinks and refrigerators are the main points of contact in this part of the home. We call this the “magic triangle”. When planning your kitchen, it’s important to maintain precise distances in this area and factor in the necessary working space so that all tasks can flow quickly and efficiently later on. The water hub plays a fundamental role in this. Many things need to happen swiftly and intuitively as part of day-to-day kitchen tasks, so the sink should be centrally and easily accessible, boast impressive features and make no compromises when it comes to design. Distances and routes between the individual key points shouldn’t be too long. The refrigerator and water hub should lie in a straight line to facilitate workflows. Finally, you should have sufficient worktop space between your water hub and the stove to carry out tasks. The BLANCO UNIT is a crucial cornerstone in all these planning considerations. It offers coordinated solutions that make the water hub a perfect point in the magic triangle.</w:t>
            </w:r>
          </w:p>
          <w:p w14:paraId="5B0AAE9D" w14:textId="1213B32B" w:rsidR="00CF796C" w:rsidRPr="003256FB" w:rsidRDefault="00CF796C" w:rsidP="000610B4">
            <w:pPr>
              <w:rPr>
                <w:rFonts w:ascii="Arial" w:hAnsi="Arial" w:cs="Arial"/>
                <w:color w:val="000000" w:themeColor="text1"/>
                <w:sz w:val="20"/>
                <w:szCs w:val="20"/>
                <w:lang w:val="en-US"/>
              </w:rPr>
            </w:pPr>
          </w:p>
        </w:tc>
      </w:tr>
      <w:tr w:rsidR="00CF796C" w:rsidRPr="001C4C0B" w14:paraId="65A3A305" w14:textId="77777777" w:rsidTr="009045B0">
        <w:trPr>
          <w:trHeight w:val="371"/>
        </w:trPr>
        <w:tc>
          <w:tcPr>
            <w:tcW w:w="2660" w:type="dxa"/>
            <w:shd w:val="clear" w:color="auto" w:fill="8DB3E2" w:themeFill="text2" w:themeFillTint="66"/>
          </w:tcPr>
          <w:p w14:paraId="409C6A1B" w14:textId="77777777" w:rsidR="00CF796C" w:rsidRPr="00A56039" w:rsidRDefault="00CF796C" w:rsidP="000610B4">
            <w:pPr>
              <w:rPr>
                <w:rFonts w:ascii="Arial" w:hAnsi="Arial" w:cs="Arial"/>
                <w:sz w:val="20"/>
                <w:szCs w:val="20"/>
                <w:lang w:val="en-US"/>
              </w:rPr>
            </w:pPr>
          </w:p>
        </w:tc>
        <w:tc>
          <w:tcPr>
            <w:tcW w:w="4394" w:type="dxa"/>
            <w:shd w:val="clear" w:color="auto" w:fill="8DB3E2" w:themeFill="text2" w:themeFillTint="66"/>
          </w:tcPr>
          <w:p w14:paraId="4B9F6D0B" w14:textId="627F76CC" w:rsidR="00CF796C" w:rsidRPr="001C4C0B" w:rsidRDefault="00CF796C" w:rsidP="000610B4">
            <w:pPr>
              <w:rPr>
                <w:rFonts w:ascii="Arial" w:hAnsi="Arial" w:cs="Arial"/>
                <w:sz w:val="20"/>
                <w:szCs w:val="20"/>
              </w:rPr>
            </w:pPr>
            <w:r>
              <w:rPr>
                <w:rFonts w:ascii="Arial" w:hAnsi="Arial"/>
                <w:b/>
                <w:color w:val="000000" w:themeColor="text1"/>
                <w:sz w:val="20"/>
              </w:rPr>
              <w:t>Hero products</w:t>
            </w:r>
          </w:p>
        </w:tc>
        <w:tc>
          <w:tcPr>
            <w:tcW w:w="15593" w:type="dxa"/>
            <w:shd w:val="clear" w:color="auto" w:fill="8DB3E2" w:themeFill="text2" w:themeFillTint="66"/>
          </w:tcPr>
          <w:p w14:paraId="7C8C8070" w14:textId="464EA1D9" w:rsidR="00CF796C" w:rsidRPr="003256FB" w:rsidRDefault="00CF796C" w:rsidP="000610B4">
            <w:pPr>
              <w:rPr>
                <w:rFonts w:ascii="Arial" w:hAnsi="Arial" w:cs="Arial"/>
                <w:sz w:val="20"/>
                <w:szCs w:val="20"/>
                <w:lang w:val="de-DE"/>
              </w:rPr>
            </w:pPr>
          </w:p>
        </w:tc>
      </w:tr>
      <w:tr w:rsidR="00CF796C" w:rsidRPr="001C4C0B" w14:paraId="4352C83B" w14:textId="77777777" w:rsidTr="009045B0">
        <w:tc>
          <w:tcPr>
            <w:tcW w:w="2660" w:type="dxa"/>
          </w:tcPr>
          <w:p w14:paraId="53D6ECF9" w14:textId="3C2BBF5C" w:rsidR="00CF796C" w:rsidRPr="001C4C0B" w:rsidRDefault="00CF796C" w:rsidP="000610B4">
            <w:pPr>
              <w:rPr>
                <w:rFonts w:ascii="Arial" w:hAnsi="Arial" w:cs="Arial"/>
                <w:sz w:val="20"/>
                <w:szCs w:val="20"/>
              </w:rPr>
            </w:pPr>
            <w:r>
              <w:rPr>
                <w:rFonts w:ascii="Arial" w:hAnsi="Arial"/>
                <w:color w:val="FF0000"/>
                <w:sz w:val="20"/>
              </w:rPr>
              <w:t xml:space="preserve"> </w:t>
            </w:r>
          </w:p>
        </w:tc>
        <w:tc>
          <w:tcPr>
            <w:tcW w:w="4394" w:type="dxa"/>
          </w:tcPr>
          <w:p w14:paraId="6D19551A" w14:textId="77777777" w:rsidR="00CF796C" w:rsidRPr="001C4C0B" w:rsidRDefault="00CF796C" w:rsidP="000610B4">
            <w:pPr>
              <w:rPr>
                <w:rFonts w:ascii="Arial" w:hAnsi="Arial" w:cs="Arial"/>
                <w:b/>
                <w:bCs/>
                <w:sz w:val="20"/>
                <w:szCs w:val="20"/>
              </w:rPr>
            </w:pPr>
            <w:r>
              <w:rPr>
                <w:rFonts w:ascii="Arial" w:hAnsi="Arial"/>
                <w:b/>
                <w:sz w:val="20"/>
              </w:rPr>
              <w:t xml:space="preserve">Sub-HL 1: </w:t>
            </w:r>
          </w:p>
          <w:p w14:paraId="5799ED48" w14:textId="7FE2AB72" w:rsidR="00CF796C" w:rsidRPr="001C4C0B" w:rsidRDefault="00CF796C" w:rsidP="000610B4">
            <w:pPr>
              <w:rPr>
                <w:rFonts w:ascii="Arial" w:hAnsi="Arial" w:cs="Arial"/>
                <w:b/>
                <w:bCs/>
                <w:sz w:val="20"/>
                <w:szCs w:val="20"/>
              </w:rPr>
            </w:pPr>
            <w:r>
              <w:rPr>
                <w:rFonts w:ascii="Arial" w:hAnsi="Arial"/>
                <w:sz w:val="20"/>
              </w:rPr>
              <w:t>(Emotional, promotional, awareness)</w:t>
            </w:r>
          </w:p>
        </w:tc>
        <w:tc>
          <w:tcPr>
            <w:tcW w:w="15593" w:type="dxa"/>
          </w:tcPr>
          <w:p w14:paraId="0C627241" w14:textId="77777777" w:rsidR="00CF796C" w:rsidRPr="003256FB" w:rsidRDefault="00CF796C" w:rsidP="005F5E91">
            <w:pPr>
              <w:rPr>
                <w:rFonts w:ascii="Arial" w:hAnsi="Arial" w:cs="Arial"/>
                <w:sz w:val="20"/>
                <w:szCs w:val="20"/>
              </w:rPr>
            </w:pPr>
            <w:r w:rsidRPr="003256FB">
              <w:rPr>
                <w:rFonts w:ascii="Arial" w:hAnsi="Arial" w:cs="Arial"/>
                <w:sz w:val="20"/>
                <w:szCs w:val="20"/>
              </w:rPr>
              <w:t>Kitchen planning with BLANCO – the key to success</w:t>
            </w:r>
          </w:p>
          <w:p w14:paraId="4BD53E15" w14:textId="3FBAB95F" w:rsidR="00CF796C" w:rsidRPr="003256FB" w:rsidRDefault="00CF796C" w:rsidP="000610B4">
            <w:pPr>
              <w:rPr>
                <w:rFonts w:ascii="Arial" w:hAnsi="Arial" w:cs="Arial"/>
                <w:sz w:val="20"/>
                <w:szCs w:val="20"/>
                <w:lang w:val="en-US"/>
              </w:rPr>
            </w:pPr>
          </w:p>
        </w:tc>
      </w:tr>
      <w:tr w:rsidR="00CF796C" w:rsidRPr="001C4C0B" w14:paraId="26487B7E" w14:textId="77777777" w:rsidTr="009045B0">
        <w:tc>
          <w:tcPr>
            <w:tcW w:w="2660" w:type="dxa"/>
            <w:shd w:val="clear" w:color="auto" w:fill="auto"/>
          </w:tcPr>
          <w:p w14:paraId="46463E1A" w14:textId="77777777" w:rsidR="00CF796C" w:rsidRPr="001C4C0B" w:rsidRDefault="00CF796C" w:rsidP="000610B4">
            <w:pPr>
              <w:pStyle w:val="paragraph"/>
              <w:textAlignment w:val="baseline"/>
              <w:rPr>
                <w:rStyle w:val="normaltextrun"/>
                <w:rFonts w:ascii="Arial" w:hAnsi="Arial" w:cs="Arial"/>
                <w:color w:val="000000" w:themeColor="text1"/>
                <w:sz w:val="22"/>
                <w:szCs w:val="22"/>
              </w:rPr>
            </w:pPr>
          </w:p>
        </w:tc>
        <w:tc>
          <w:tcPr>
            <w:tcW w:w="4394" w:type="dxa"/>
            <w:shd w:val="clear" w:color="auto" w:fill="auto"/>
          </w:tcPr>
          <w:p w14:paraId="0FC93B8C" w14:textId="418CECF9" w:rsidR="00CF796C" w:rsidRPr="001C4C0B" w:rsidRDefault="00CF796C" w:rsidP="000610B4">
            <w:pPr>
              <w:rPr>
                <w:rFonts w:ascii="Arial" w:hAnsi="Arial" w:cs="Arial"/>
                <w:b/>
                <w:bCs/>
                <w:color w:val="000000" w:themeColor="text1"/>
                <w:sz w:val="20"/>
                <w:szCs w:val="20"/>
              </w:rPr>
            </w:pPr>
            <w:r>
              <w:rPr>
                <w:rFonts w:ascii="Arial" w:hAnsi="Arial"/>
                <w:b/>
                <w:sz w:val="20"/>
              </w:rPr>
              <w:t xml:space="preserve">Sub-HL 2: </w:t>
            </w:r>
            <w:r>
              <w:rPr>
                <w:rFonts w:ascii="Arial" w:hAnsi="Arial"/>
                <w:sz w:val="20"/>
              </w:rPr>
              <w:br/>
              <w:t>Heading for the text</w:t>
            </w:r>
          </w:p>
        </w:tc>
        <w:tc>
          <w:tcPr>
            <w:tcW w:w="15593" w:type="dxa"/>
            <w:shd w:val="clear" w:color="auto" w:fill="auto"/>
          </w:tcPr>
          <w:p w14:paraId="3AC6864C" w14:textId="77777777" w:rsidR="00CF796C" w:rsidRPr="003256FB" w:rsidRDefault="00CF796C" w:rsidP="005F5E91">
            <w:pPr>
              <w:rPr>
                <w:rFonts w:ascii="Arial" w:hAnsi="Arial" w:cs="Arial"/>
                <w:sz w:val="20"/>
                <w:szCs w:val="20"/>
              </w:rPr>
            </w:pPr>
            <w:r w:rsidRPr="003256FB">
              <w:rPr>
                <w:rFonts w:ascii="Arial" w:hAnsi="Arial" w:cs="Arial"/>
                <w:sz w:val="20"/>
                <w:szCs w:val="20"/>
              </w:rPr>
              <w:t xml:space="preserve">Our tips for your water hub and the "magic triangle". </w:t>
            </w:r>
          </w:p>
          <w:p w14:paraId="3DA6E3AB" w14:textId="2ADB184E" w:rsidR="00CF796C" w:rsidRPr="003256FB" w:rsidRDefault="00CF796C" w:rsidP="000610B4">
            <w:pPr>
              <w:rPr>
                <w:rFonts w:ascii="Arial" w:hAnsi="Arial" w:cs="Arial"/>
                <w:color w:val="000000" w:themeColor="text1"/>
                <w:sz w:val="20"/>
                <w:szCs w:val="20"/>
                <w:lang w:val="en-US"/>
              </w:rPr>
            </w:pPr>
          </w:p>
        </w:tc>
      </w:tr>
      <w:tr w:rsidR="00CF796C" w:rsidRPr="001C4C0B" w14:paraId="795AA01D" w14:textId="77777777" w:rsidTr="009045B0">
        <w:tc>
          <w:tcPr>
            <w:tcW w:w="2660" w:type="dxa"/>
          </w:tcPr>
          <w:p w14:paraId="3D85B5DD" w14:textId="4357A6E0" w:rsidR="00CF796C" w:rsidRPr="001C4C0B" w:rsidRDefault="00CF796C" w:rsidP="00BC5DAB">
            <w:pPr>
              <w:pStyle w:val="paragraph"/>
              <w:textAlignment w:val="baseline"/>
              <w:rPr>
                <w:rStyle w:val="normaltextrun"/>
                <w:rFonts w:ascii="Arial" w:hAnsi="Arial" w:cs="Arial"/>
                <w:sz w:val="20"/>
                <w:szCs w:val="20"/>
              </w:rPr>
            </w:pPr>
          </w:p>
        </w:tc>
        <w:tc>
          <w:tcPr>
            <w:tcW w:w="4394" w:type="dxa"/>
          </w:tcPr>
          <w:p w14:paraId="514F35D9" w14:textId="395F7456" w:rsidR="00CF796C" w:rsidRPr="001C4C0B" w:rsidRDefault="00CF796C" w:rsidP="000610B4">
            <w:pPr>
              <w:rPr>
                <w:rFonts w:ascii="Arial" w:hAnsi="Arial" w:cs="Arial"/>
                <w:b/>
                <w:bCs/>
                <w:sz w:val="20"/>
                <w:szCs w:val="20"/>
              </w:rPr>
            </w:pPr>
            <w:r>
              <w:rPr>
                <w:rFonts w:ascii="Arial" w:hAnsi="Arial"/>
                <w:b/>
                <w:sz w:val="20"/>
              </w:rPr>
              <w:t xml:space="preserve">Benefit copy: </w:t>
            </w:r>
          </w:p>
          <w:p w14:paraId="66D1ADC1" w14:textId="3AD30BCC" w:rsidR="00CF796C" w:rsidRPr="001C4C0B" w:rsidRDefault="00CF796C" w:rsidP="000610B4">
            <w:pPr>
              <w:rPr>
                <w:rFonts w:ascii="Arial" w:hAnsi="Arial" w:cs="Arial"/>
                <w:b/>
                <w:bCs/>
                <w:sz w:val="20"/>
                <w:szCs w:val="20"/>
              </w:rPr>
            </w:pPr>
          </w:p>
          <w:p w14:paraId="1503C2D9" w14:textId="77777777" w:rsidR="00CF796C" w:rsidRPr="001C4C0B" w:rsidRDefault="00CF796C" w:rsidP="000610B4">
            <w:pPr>
              <w:rPr>
                <w:rFonts w:ascii="Arial" w:hAnsi="Arial" w:cs="Arial"/>
                <w:b/>
                <w:bCs/>
                <w:sz w:val="20"/>
                <w:szCs w:val="20"/>
              </w:rPr>
            </w:pPr>
          </w:p>
          <w:p w14:paraId="4C56AA5D" w14:textId="33436052" w:rsidR="00CF796C" w:rsidRPr="001C4C0B" w:rsidRDefault="00CF796C" w:rsidP="000610B4">
            <w:pPr>
              <w:rPr>
                <w:rFonts w:ascii="Arial" w:hAnsi="Arial" w:cs="Arial"/>
                <w:b/>
                <w:bCs/>
                <w:sz w:val="20"/>
                <w:szCs w:val="20"/>
                <w:lang w:val="de-DE"/>
              </w:rPr>
            </w:pPr>
          </w:p>
          <w:p w14:paraId="33D2A015" w14:textId="77777777" w:rsidR="00CF796C" w:rsidRPr="001C4C0B" w:rsidRDefault="00CF796C" w:rsidP="000610B4">
            <w:pPr>
              <w:rPr>
                <w:rFonts w:ascii="Arial" w:hAnsi="Arial" w:cs="Arial"/>
                <w:b/>
                <w:bCs/>
                <w:sz w:val="20"/>
                <w:szCs w:val="20"/>
                <w:lang w:val="de-DE"/>
              </w:rPr>
            </w:pPr>
          </w:p>
          <w:p w14:paraId="3254077E" w14:textId="128CEAD1" w:rsidR="00CF796C" w:rsidRPr="001C4C0B" w:rsidRDefault="00CF796C" w:rsidP="000610B4">
            <w:pPr>
              <w:rPr>
                <w:rFonts w:ascii="Arial" w:hAnsi="Arial" w:cs="Arial"/>
                <w:b/>
                <w:bCs/>
                <w:sz w:val="20"/>
                <w:szCs w:val="20"/>
                <w:lang w:val="de-DE"/>
              </w:rPr>
            </w:pPr>
          </w:p>
          <w:p w14:paraId="5CB039A6" w14:textId="0AD46E02" w:rsidR="00CF796C" w:rsidRPr="001C4C0B" w:rsidRDefault="00CF796C" w:rsidP="000610B4">
            <w:pPr>
              <w:rPr>
                <w:rFonts w:ascii="Arial" w:hAnsi="Arial" w:cs="Arial"/>
                <w:b/>
                <w:bCs/>
                <w:sz w:val="20"/>
                <w:szCs w:val="20"/>
                <w:lang w:val="de-DE"/>
              </w:rPr>
            </w:pPr>
          </w:p>
          <w:p w14:paraId="4D9EBFF1" w14:textId="6D73B42F" w:rsidR="00CF796C" w:rsidRPr="001C4C0B" w:rsidRDefault="00CF796C" w:rsidP="000610B4">
            <w:pPr>
              <w:rPr>
                <w:rFonts w:ascii="Arial" w:hAnsi="Arial" w:cs="Arial"/>
                <w:sz w:val="20"/>
                <w:szCs w:val="20"/>
              </w:rPr>
            </w:pPr>
          </w:p>
        </w:tc>
        <w:tc>
          <w:tcPr>
            <w:tcW w:w="15593" w:type="dxa"/>
          </w:tcPr>
          <w:p w14:paraId="46455508" w14:textId="77777777" w:rsidR="00CF796C" w:rsidRPr="003256FB" w:rsidRDefault="00CF796C" w:rsidP="005F5E91">
            <w:pPr>
              <w:rPr>
                <w:rFonts w:ascii="Arial" w:hAnsi="Arial" w:cs="Arial"/>
                <w:sz w:val="20"/>
                <w:szCs w:val="20"/>
              </w:rPr>
            </w:pPr>
            <w:r w:rsidRPr="003256FB">
              <w:rPr>
                <w:rFonts w:ascii="Arial" w:hAnsi="Arial" w:cs="Arial"/>
                <w:sz w:val="20"/>
                <w:szCs w:val="20"/>
              </w:rPr>
              <w:lastRenderedPageBreak/>
              <w:t xml:space="preserve">When every movement flows, the ergonomic features are just right, the functionality is perfect, the design goes beyond just the appearance and everything fits into your personal kitchen design just so, then you're most likely looking at a water hub equipped with BLANCO products. As an essential part of the "magic triangle", it plays an important role. </w:t>
            </w:r>
            <w:r w:rsidRPr="003256FB">
              <w:rPr>
                <w:rFonts w:ascii="Arial" w:hAnsi="Arial" w:cs="Arial"/>
                <w:b/>
                <w:sz w:val="20"/>
                <w:szCs w:val="20"/>
              </w:rPr>
              <w:t xml:space="preserve">Our tips </w:t>
            </w:r>
            <w:r w:rsidRPr="003256FB">
              <w:rPr>
                <w:rFonts w:ascii="Arial" w:hAnsi="Arial" w:cs="Arial"/>
                <w:sz w:val="20"/>
                <w:szCs w:val="20"/>
              </w:rPr>
              <w:t>will help you to clarify important matters before you start planning. You’ll need to consider the following when determining your perfect BLANCO solution:</w:t>
            </w:r>
          </w:p>
          <w:p w14:paraId="6CDC00B4" w14:textId="77777777" w:rsidR="00CF796C" w:rsidRPr="003256FB" w:rsidRDefault="00CF796C" w:rsidP="005F5E91">
            <w:pPr>
              <w:rPr>
                <w:rFonts w:ascii="Arial" w:hAnsi="Arial" w:cs="Arial"/>
                <w:sz w:val="20"/>
                <w:szCs w:val="20"/>
              </w:rPr>
            </w:pPr>
          </w:p>
          <w:p w14:paraId="1C685BAE" w14:textId="5095ABF6" w:rsidR="00CF796C" w:rsidRPr="003256FB" w:rsidRDefault="00CF796C" w:rsidP="000610B4">
            <w:pPr>
              <w:rPr>
                <w:rFonts w:ascii="Arial" w:hAnsi="Arial" w:cs="Arial"/>
                <w:sz w:val="20"/>
                <w:szCs w:val="20"/>
                <w:lang w:val="en-US"/>
              </w:rPr>
            </w:pPr>
          </w:p>
        </w:tc>
      </w:tr>
      <w:tr w:rsidR="00CF796C" w:rsidRPr="001C4C0B" w14:paraId="7ADB5EA7" w14:textId="77777777" w:rsidTr="009045B0">
        <w:tc>
          <w:tcPr>
            <w:tcW w:w="2660" w:type="dxa"/>
          </w:tcPr>
          <w:p w14:paraId="4A8D1818" w14:textId="77777777" w:rsidR="002C44DE" w:rsidRPr="002B29FC" w:rsidRDefault="002C44DE" w:rsidP="002C44DE">
            <w:pPr>
              <w:pStyle w:val="paragraph"/>
              <w:textAlignment w:val="baseline"/>
              <w:rPr>
                <w:rStyle w:val="normaltextrun"/>
                <w:rFonts w:ascii="Arial" w:hAnsi="Arial" w:cs="Arial"/>
                <w:sz w:val="20"/>
                <w:szCs w:val="20"/>
                <w:lang w:val="en-US"/>
              </w:rPr>
            </w:pPr>
            <w:r w:rsidRPr="007A4E76">
              <w:rPr>
                <w:rStyle w:val="normaltextrun"/>
                <w:rFonts w:ascii="Arial" w:hAnsi="Arial" w:cs="Arial"/>
                <w:noProof/>
                <w:sz w:val="20"/>
                <w:szCs w:val="20"/>
              </w:rPr>
              <w:drawing>
                <wp:inline distT="0" distB="0" distL="0" distR="0" wp14:anchorId="1EEA9CC7" wp14:editId="298D439A">
                  <wp:extent cx="2630293" cy="183832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33732" cy="1840729"/>
                          </a:xfrm>
                          <a:prstGeom prst="rect">
                            <a:avLst/>
                          </a:prstGeom>
                        </pic:spPr>
                      </pic:pic>
                    </a:graphicData>
                  </a:graphic>
                </wp:inline>
              </w:drawing>
            </w:r>
            <w:r w:rsidRPr="002B29FC">
              <w:rPr>
                <w:rStyle w:val="normaltextrun"/>
                <w:rFonts w:ascii="Arial" w:hAnsi="Arial" w:cs="Arial"/>
                <w:sz w:val="20"/>
                <w:szCs w:val="20"/>
                <w:lang w:val="en-US"/>
              </w:rPr>
              <w:t>ID 11638</w:t>
            </w:r>
          </w:p>
          <w:p w14:paraId="21E228C3" w14:textId="77777777" w:rsidR="002C44DE" w:rsidRPr="002B29FC" w:rsidRDefault="002C44DE" w:rsidP="002C44DE">
            <w:pPr>
              <w:pStyle w:val="paragraph"/>
              <w:textAlignment w:val="baseline"/>
              <w:rPr>
                <w:rStyle w:val="normaltextrun"/>
                <w:rFonts w:ascii="Arial" w:hAnsi="Arial" w:cs="Arial"/>
                <w:sz w:val="20"/>
                <w:szCs w:val="20"/>
                <w:lang w:val="en-US"/>
              </w:rPr>
            </w:pPr>
            <w:r w:rsidRPr="008B34A7">
              <w:rPr>
                <w:rStyle w:val="normaltextrun"/>
                <w:rFonts w:ascii="Arial" w:hAnsi="Arial" w:cs="Arial"/>
                <w:noProof/>
                <w:sz w:val="20"/>
                <w:szCs w:val="20"/>
              </w:rPr>
              <w:drawing>
                <wp:inline distT="0" distB="0" distL="0" distR="0" wp14:anchorId="2B674576" wp14:editId="33E08387">
                  <wp:extent cx="2526683" cy="1790700"/>
                  <wp:effectExtent l="0" t="0" r="698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31546" cy="1794147"/>
                          </a:xfrm>
                          <a:prstGeom prst="rect">
                            <a:avLst/>
                          </a:prstGeom>
                        </pic:spPr>
                      </pic:pic>
                    </a:graphicData>
                  </a:graphic>
                </wp:inline>
              </w:drawing>
            </w:r>
            <w:r w:rsidRPr="002B29FC">
              <w:rPr>
                <w:rStyle w:val="normaltextrun"/>
                <w:rFonts w:ascii="Arial" w:hAnsi="Arial" w:cs="Arial"/>
                <w:sz w:val="20"/>
                <w:szCs w:val="20"/>
                <w:lang w:val="en-US"/>
              </w:rPr>
              <w:t>ID 100577</w:t>
            </w:r>
          </w:p>
          <w:p w14:paraId="0EA86F8E" w14:textId="0CF3D145" w:rsidR="00CF796C" w:rsidRPr="002C44DE" w:rsidRDefault="002C44DE" w:rsidP="000610B4">
            <w:pPr>
              <w:pStyle w:val="paragraph"/>
              <w:textAlignment w:val="baseline"/>
              <w:rPr>
                <w:rStyle w:val="normaltextrun"/>
                <w:rFonts w:ascii="Arial" w:hAnsi="Arial" w:cs="Arial"/>
                <w:sz w:val="20"/>
                <w:szCs w:val="20"/>
                <w:lang w:val="en-US"/>
              </w:rPr>
            </w:pPr>
            <w:r w:rsidRPr="005D13F4">
              <w:rPr>
                <w:rStyle w:val="normaltextrun"/>
                <w:rFonts w:ascii="Arial" w:hAnsi="Arial" w:cs="Arial"/>
                <w:noProof/>
                <w:sz w:val="20"/>
                <w:szCs w:val="20"/>
              </w:rPr>
              <w:drawing>
                <wp:inline distT="0" distB="0" distL="0" distR="0" wp14:anchorId="4722ACB5" wp14:editId="18486D5B">
                  <wp:extent cx="2295525" cy="1638409"/>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07963" cy="1647287"/>
                          </a:xfrm>
                          <a:prstGeom prst="rect">
                            <a:avLst/>
                          </a:prstGeom>
                        </pic:spPr>
                      </pic:pic>
                    </a:graphicData>
                  </a:graphic>
                </wp:inline>
              </w:drawing>
            </w:r>
            <w:r w:rsidRPr="002B29FC">
              <w:rPr>
                <w:rStyle w:val="normaltextrun"/>
                <w:rFonts w:ascii="Arial" w:hAnsi="Arial" w:cs="Arial"/>
                <w:sz w:val="20"/>
                <w:szCs w:val="20"/>
                <w:lang w:val="en-US"/>
              </w:rPr>
              <w:br/>
              <w:t>ID 98730</w:t>
            </w:r>
          </w:p>
        </w:tc>
        <w:tc>
          <w:tcPr>
            <w:tcW w:w="4394" w:type="dxa"/>
          </w:tcPr>
          <w:p w14:paraId="21A4CF53" w14:textId="77777777" w:rsidR="00CF796C" w:rsidRPr="001C4C0B" w:rsidRDefault="00CF796C" w:rsidP="000610B4">
            <w:pPr>
              <w:rPr>
                <w:rFonts w:ascii="Arial" w:hAnsi="Arial" w:cs="Arial"/>
                <w:b/>
                <w:bCs/>
                <w:sz w:val="20"/>
                <w:szCs w:val="20"/>
              </w:rPr>
            </w:pPr>
            <w:r>
              <w:rPr>
                <w:rFonts w:ascii="Arial" w:hAnsi="Arial"/>
                <w:b/>
                <w:sz w:val="20"/>
              </w:rPr>
              <w:t>Feature copy</w:t>
            </w:r>
          </w:p>
          <w:p w14:paraId="4AB25F65" w14:textId="77777777" w:rsidR="00CF796C" w:rsidRPr="001C4C0B" w:rsidRDefault="00CF796C" w:rsidP="000610B4">
            <w:pPr>
              <w:rPr>
                <w:rFonts w:ascii="Arial" w:hAnsi="Arial" w:cs="Arial"/>
                <w:sz w:val="20"/>
                <w:szCs w:val="20"/>
              </w:rPr>
            </w:pPr>
          </w:p>
          <w:p w14:paraId="38028108" w14:textId="77777777" w:rsidR="00CF796C" w:rsidRPr="001C4C0B" w:rsidRDefault="00CF796C" w:rsidP="000610B4">
            <w:pPr>
              <w:rPr>
                <w:rFonts w:ascii="Arial" w:hAnsi="Arial" w:cs="Arial"/>
                <w:sz w:val="20"/>
                <w:szCs w:val="20"/>
              </w:rPr>
            </w:pPr>
          </w:p>
          <w:p w14:paraId="6ECC4657" w14:textId="2B7AD0B1" w:rsidR="00CF796C" w:rsidRPr="001C4C0B" w:rsidRDefault="00CF796C" w:rsidP="000610B4">
            <w:pPr>
              <w:rPr>
                <w:rFonts w:ascii="Arial" w:hAnsi="Arial" w:cs="Arial"/>
                <w:sz w:val="20"/>
                <w:szCs w:val="20"/>
                <w:lang w:val="de-DE"/>
              </w:rPr>
            </w:pPr>
          </w:p>
        </w:tc>
        <w:tc>
          <w:tcPr>
            <w:tcW w:w="15593" w:type="dxa"/>
          </w:tcPr>
          <w:p w14:paraId="5702EEC5" w14:textId="77777777" w:rsidR="00CF796C" w:rsidRPr="003256FB" w:rsidRDefault="00CF796C" w:rsidP="005F5E91">
            <w:pPr>
              <w:rPr>
                <w:rFonts w:ascii="Arial" w:hAnsi="Arial" w:cs="Arial"/>
                <w:b/>
                <w:bCs/>
                <w:sz w:val="20"/>
                <w:szCs w:val="20"/>
              </w:rPr>
            </w:pPr>
            <w:r w:rsidRPr="003256FB">
              <w:rPr>
                <w:rFonts w:ascii="Arial" w:hAnsi="Arial" w:cs="Arial"/>
                <w:b/>
                <w:sz w:val="20"/>
                <w:szCs w:val="20"/>
              </w:rPr>
              <w:t>The location</w:t>
            </w:r>
          </w:p>
          <w:p w14:paraId="268EE43E" w14:textId="77777777" w:rsidR="00CF796C" w:rsidRPr="003256FB" w:rsidRDefault="00CF796C" w:rsidP="005F5E91">
            <w:pPr>
              <w:rPr>
                <w:rFonts w:ascii="Arial" w:hAnsi="Arial" w:cs="Arial"/>
                <w:sz w:val="20"/>
                <w:szCs w:val="20"/>
              </w:rPr>
            </w:pPr>
            <w:r w:rsidRPr="003256FB">
              <w:rPr>
                <w:rFonts w:ascii="Arial" w:hAnsi="Arial" w:cs="Arial"/>
                <w:sz w:val="20"/>
                <w:szCs w:val="20"/>
              </w:rPr>
              <w:t xml:space="preserve">It’s rare to have completely free rein when it comes to kitchen planning. Ultimately, the water connection often stipulates roughly where things need to go. But then there’s the question of where the water hub should be positioned. Midway down a galley kitchen or in a corner? Integrated into a kitchen island or positioned in front of a window, offering lovely views? </w:t>
            </w:r>
            <w:r w:rsidRPr="003256FB">
              <w:rPr>
                <w:rFonts w:ascii="Arial" w:hAnsi="Arial" w:cs="Arial"/>
                <w:sz w:val="20"/>
                <w:szCs w:val="20"/>
              </w:rPr>
              <w:br/>
              <w:t>Our examples:</w:t>
            </w:r>
          </w:p>
          <w:p w14:paraId="52D6EED9" w14:textId="77777777" w:rsidR="00CF796C" w:rsidRPr="003256FB" w:rsidRDefault="00CF796C" w:rsidP="005F5E91">
            <w:pPr>
              <w:pStyle w:val="Listenabsatz"/>
              <w:numPr>
                <w:ilvl w:val="0"/>
                <w:numId w:val="45"/>
              </w:numPr>
              <w:rPr>
                <w:rFonts w:ascii="Arial" w:hAnsi="Arial" w:cs="Arial"/>
                <w:sz w:val="20"/>
                <w:szCs w:val="20"/>
              </w:rPr>
            </w:pPr>
            <w:r w:rsidRPr="003256FB">
              <w:rPr>
                <w:rFonts w:ascii="Arial" w:hAnsi="Arial" w:cs="Arial"/>
                <w:sz w:val="20"/>
                <w:szCs w:val="20"/>
              </w:rPr>
              <w:t>For positioning your sink in a corner: DELTA II in SILGRANIT</w:t>
            </w:r>
          </w:p>
          <w:p w14:paraId="1A95C9E2" w14:textId="0E706963" w:rsidR="00CF796C" w:rsidRPr="003256FB" w:rsidRDefault="00CF796C" w:rsidP="005F5E91">
            <w:pPr>
              <w:pStyle w:val="Listenabsatz"/>
              <w:numPr>
                <w:ilvl w:val="0"/>
                <w:numId w:val="45"/>
              </w:numPr>
              <w:rPr>
                <w:rFonts w:ascii="Arial" w:hAnsi="Arial" w:cs="Arial"/>
                <w:sz w:val="20"/>
                <w:szCs w:val="20"/>
              </w:rPr>
            </w:pPr>
            <w:r w:rsidRPr="003256FB">
              <w:rPr>
                <w:rFonts w:ascii="Arial" w:hAnsi="Arial" w:cs="Arial"/>
                <w:sz w:val="20"/>
                <w:szCs w:val="20"/>
              </w:rPr>
              <w:t>For a window-facing mixer tap: CORESSA-F</w:t>
            </w:r>
          </w:p>
          <w:p w14:paraId="7F6EAEC7" w14:textId="77777777" w:rsidR="00CF796C" w:rsidRPr="003256FB" w:rsidRDefault="00CF796C" w:rsidP="005F5E91">
            <w:pPr>
              <w:rPr>
                <w:rFonts w:ascii="Arial" w:hAnsi="Arial" w:cs="Arial"/>
                <w:sz w:val="20"/>
                <w:szCs w:val="20"/>
                <w:lang w:val="en-US"/>
              </w:rPr>
            </w:pPr>
          </w:p>
          <w:p w14:paraId="5433F3AA" w14:textId="77777777" w:rsidR="00CF796C" w:rsidRPr="003256FB" w:rsidRDefault="00CF796C" w:rsidP="005F5E91">
            <w:pPr>
              <w:rPr>
                <w:rFonts w:ascii="Arial" w:hAnsi="Arial" w:cs="Arial"/>
                <w:sz w:val="20"/>
                <w:szCs w:val="20"/>
                <w:lang w:val="en-US"/>
              </w:rPr>
            </w:pPr>
          </w:p>
          <w:p w14:paraId="6817A5D5" w14:textId="77777777" w:rsidR="00CF796C" w:rsidRPr="003256FB" w:rsidRDefault="00CF796C" w:rsidP="005F5E91">
            <w:pPr>
              <w:rPr>
                <w:rFonts w:ascii="Arial" w:hAnsi="Arial" w:cs="Arial"/>
                <w:b/>
                <w:bCs/>
                <w:sz w:val="20"/>
                <w:szCs w:val="20"/>
              </w:rPr>
            </w:pPr>
            <w:r w:rsidRPr="003256FB">
              <w:rPr>
                <w:rFonts w:ascii="Arial" w:hAnsi="Arial" w:cs="Arial"/>
                <w:b/>
                <w:sz w:val="20"/>
                <w:szCs w:val="20"/>
              </w:rPr>
              <w:t xml:space="preserve">The base cabinet width </w:t>
            </w:r>
          </w:p>
          <w:p w14:paraId="6E41DDDA" w14:textId="77777777" w:rsidR="00CF796C" w:rsidRPr="003256FB" w:rsidRDefault="00CF796C" w:rsidP="005F5E91">
            <w:pPr>
              <w:rPr>
                <w:rFonts w:ascii="Arial" w:hAnsi="Arial" w:cs="Arial"/>
                <w:sz w:val="20"/>
                <w:szCs w:val="20"/>
              </w:rPr>
            </w:pPr>
            <w:r w:rsidRPr="003256FB">
              <w:rPr>
                <w:rFonts w:ascii="Arial" w:hAnsi="Arial" w:cs="Arial"/>
                <w:sz w:val="20"/>
                <w:szCs w:val="20"/>
              </w:rPr>
              <w:t>The size of the sink or bowl will depend on the base cabinet. These dimensions also determine which waste management system can be used. What’s the maximum advisable width of the sink base cabinet? And how much space does that leave to the right and left?</w:t>
            </w:r>
            <w:r w:rsidRPr="003256FB">
              <w:rPr>
                <w:rFonts w:ascii="Arial" w:hAnsi="Arial" w:cs="Arial"/>
                <w:sz w:val="20"/>
                <w:szCs w:val="20"/>
              </w:rPr>
              <w:br/>
              <w:t>Our examples:</w:t>
            </w:r>
          </w:p>
          <w:p w14:paraId="6FE8EF9A" w14:textId="7E5BF1A4" w:rsidR="00CF796C" w:rsidRPr="003256FB" w:rsidRDefault="00A56039" w:rsidP="005F5E91">
            <w:pPr>
              <w:pStyle w:val="Listenabsatz"/>
              <w:numPr>
                <w:ilvl w:val="0"/>
                <w:numId w:val="45"/>
              </w:numPr>
              <w:rPr>
                <w:rFonts w:ascii="Arial" w:hAnsi="Arial" w:cs="Arial"/>
                <w:sz w:val="20"/>
                <w:szCs w:val="20"/>
              </w:rPr>
            </w:pPr>
            <w:r w:rsidRPr="003256FB">
              <w:rPr>
                <w:rFonts w:ascii="Arial" w:hAnsi="Arial" w:cs="Arial"/>
                <w:sz w:val="20"/>
                <w:szCs w:val="20"/>
              </w:rPr>
              <w:t>SOLIS</w:t>
            </w:r>
            <w:r w:rsidR="00CF796C" w:rsidRPr="003256FB">
              <w:rPr>
                <w:rFonts w:ascii="Arial" w:hAnsi="Arial" w:cs="Arial"/>
                <w:sz w:val="20"/>
                <w:szCs w:val="20"/>
              </w:rPr>
              <w:t xml:space="preserve"> 400-U, perfect for a 40-cm base cabinet</w:t>
            </w:r>
          </w:p>
          <w:p w14:paraId="61EF1AFF" w14:textId="6B14066F" w:rsidR="00CF796C" w:rsidRPr="003256FB" w:rsidRDefault="00CF796C" w:rsidP="0023774E">
            <w:pPr>
              <w:pStyle w:val="Listenabsatz"/>
              <w:numPr>
                <w:ilvl w:val="0"/>
                <w:numId w:val="45"/>
              </w:numPr>
              <w:rPr>
                <w:rFonts w:ascii="Arial" w:hAnsi="Arial" w:cs="Arial"/>
                <w:sz w:val="20"/>
                <w:szCs w:val="20"/>
              </w:rPr>
            </w:pPr>
            <w:r w:rsidRPr="003256FB">
              <w:rPr>
                <w:rFonts w:ascii="Arial" w:hAnsi="Arial" w:cs="Arial"/>
                <w:sz w:val="20"/>
                <w:szCs w:val="20"/>
              </w:rPr>
              <w:t>NAYA 8 S, perfect for a 80-cm base cabinet</w:t>
            </w:r>
          </w:p>
          <w:p w14:paraId="57F0EE60" w14:textId="77777777" w:rsidR="00CF796C" w:rsidRPr="003256FB" w:rsidRDefault="00CF796C" w:rsidP="005F5E91">
            <w:pPr>
              <w:rPr>
                <w:rFonts w:ascii="Arial" w:hAnsi="Arial" w:cs="Arial"/>
                <w:sz w:val="20"/>
                <w:szCs w:val="20"/>
                <w:lang w:val="en-US"/>
              </w:rPr>
            </w:pPr>
          </w:p>
          <w:p w14:paraId="50F5C299" w14:textId="016F41ED" w:rsidR="00CF796C" w:rsidRPr="003256FB" w:rsidRDefault="00CF796C" w:rsidP="005F5E91">
            <w:pPr>
              <w:rPr>
                <w:rFonts w:ascii="Arial" w:hAnsi="Arial" w:cs="Arial"/>
                <w:b/>
                <w:bCs/>
                <w:sz w:val="20"/>
                <w:szCs w:val="20"/>
              </w:rPr>
            </w:pPr>
            <w:r w:rsidRPr="003256FB">
              <w:rPr>
                <w:rFonts w:ascii="Arial" w:hAnsi="Arial" w:cs="Arial"/>
                <w:b/>
                <w:sz w:val="20"/>
                <w:szCs w:val="20"/>
              </w:rPr>
              <w:t>Water purification</w:t>
            </w:r>
          </w:p>
          <w:p w14:paraId="7F374CBB" w14:textId="77777777" w:rsidR="00CF796C" w:rsidRPr="003256FB" w:rsidRDefault="00CF796C" w:rsidP="005F5E91">
            <w:pPr>
              <w:rPr>
                <w:rFonts w:ascii="Arial" w:hAnsi="Arial" w:cs="Arial"/>
                <w:sz w:val="20"/>
                <w:szCs w:val="20"/>
              </w:rPr>
            </w:pPr>
            <w:r w:rsidRPr="003256FB">
              <w:rPr>
                <w:rFonts w:ascii="Arial" w:hAnsi="Arial" w:cs="Arial"/>
                <w:sz w:val="20"/>
                <w:szCs w:val="20"/>
              </w:rPr>
              <w:t>With BLANCO, water can do so much more on request. Having a BLANCO drink.system at the water hub offers more enjoyment with the utmost convenience. Sparkling, filtered, hot or ice-cold? The choice is yours! All you need is a power connection, sufficient space in the base cabinet and possibly a waste management system located elsewhere.</w:t>
            </w:r>
            <w:r w:rsidRPr="003256FB">
              <w:rPr>
                <w:rFonts w:ascii="Arial" w:hAnsi="Arial" w:cs="Arial"/>
                <w:sz w:val="20"/>
                <w:szCs w:val="20"/>
              </w:rPr>
              <w:br/>
              <w:t>Our examples:</w:t>
            </w:r>
          </w:p>
          <w:p w14:paraId="0787AA62" w14:textId="77777777" w:rsidR="00CF796C" w:rsidRPr="003256FB" w:rsidRDefault="00CF796C" w:rsidP="005F5E91">
            <w:pPr>
              <w:pStyle w:val="Listenabsatz"/>
              <w:numPr>
                <w:ilvl w:val="0"/>
                <w:numId w:val="45"/>
              </w:numPr>
              <w:rPr>
                <w:rFonts w:ascii="Arial" w:hAnsi="Arial" w:cs="Arial"/>
                <w:sz w:val="20"/>
                <w:szCs w:val="20"/>
              </w:rPr>
            </w:pPr>
            <w:r w:rsidRPr="003256FB">
              <w:rPr>
                <w:rFonts w:ascii="Arial" w:hAnsi="Arial" w:cs="Arial"/>
                <w:sz w:val="20"/>
                <w:szCs w:val="20"/>
              </w:rPr>
              <w:t>For indulging in freshly sparkling water straight from the tap: Drink.soda EVOL-S Pro black matt</w:t>
            </w:r>
          </w:p>
          <w:p w14:paraId="7AA01C3C" w14:textId="77777777" w:rsidR="00CF796C" w:rsidRPr="003256FB" w:rsidRDefault="00CF796C" w:rsidP="005F5E91">
            <w:pPr>
              <w:pStyle w:val="Listenabsatz"/>
              <w:numPr>
                <w:ilvl w:val="0"/>
                <w:numId w:val="45"/>
              </w:numPr>
              <w:rPr>
                <w:rFonts w:ascii="Arial" w:hAnsi="Arial" w:cs="Arial"/>
                <w:sz w:val="20"/>
                <w:szCs w:val="20"/>
              </w:rPr>
            </w:pPr>
            <w:r w:rsidRPr="003256FB">
              <w:rPr>
                <w:rFonts w:ascii="Arial" w:hAnsi="Arial" w:cs="Arial"/>
                <w:sz w:val="20"/>
                <w:szCs w:val="20"/>
              </w:rPr>
              <w:t>For a perfect UNIT: SELECT II Soda + FLEXON II Low</w:t>
            </w:r>
          </w:p>
          <w:p w14:paraId="6B681132" w14:textId="77777777" w:rsidR="00CF796C" w:rsidRPr="003256FB" w:rsidRDefault="00CF796C" w:rsidP="005F5E91">
            <w:pPr>
              <w:rPr>
                <w:rFonts w:ascii="Arial" w:hAnsi="Arial" w:cs="Arial"/>
                <w:sz w:val="20"/>
                <w:szCs w:val="20"/>
              </w:rPr>
            </w:pPr>
          </w:p>
          <w:p w14:paraId="12689E7B" w14:textId="77777777" w:rsidR="00CF796C" w:rsidRPr="003256FB" w:rsidRDefault="00CF796C" w:rsidP="005F5E91">
            <w:pPr>
              <w:rPr>
                <w:rFonts w:ascii="Arial" w:hAnsi="Arial" w:cs="Arial"/>
                <w:sz w:val="20"/>
                <w:szCs w:val="20"/>
              </w:rPr>
            </w:pPr>
          </w:p>
          <w:p w14:paraId="52949D23" w14:textId="77777777" w:rsidR="00CF796C" w:rsidRPr="003256FB" w:rsidRDefault="00CF796C" w:rsidP="005F5E91">
            <w:pPr>
              <w:rPr>
                <w:rFonts w:ascii="Arial" w:hAnsi="Arial" w:cs="Arial"/>
                <w:b/>
                <w:bCs/>
                <w:sz w:val="20"/>
                <w:szCs w:val="20"/>
              </w:rPr>
            </w:pPr>
            <w:r w:rsidRPr="003256FB">
              <w:rPr>
                <w:rFonts w:ascii="Arial" w:hAnsi="Arial" w:cs="Arial"/>
                <w:b/>
                <w:sz w:val="20"/>
                <w:szCs w:val="20"/>
              </w:rPr>
              <w:t>The worktop material</w:t>
            </w:r>
          </w:p>
          <w:p w14:paraId="2A5D3A5B" w14:textId="77777777" w:rsidR="00CF796C" w:rsidRPr="003256FB" w:rsidRDefault="00CF796C" w:rsidP="005F5E91">
            <w:pPr>
              <w:rPr>
                <w:rFonts w:ascii="Arial" w:hAnsi="Arial" w:cs="Arial"/>
                <w:sz w:val="20"/>
                <w:szCs w:val="20"/>
              </w:rPr>
            </w:pPr>
            <w:r w:rsidRPr="003256FB">
              <w:rPr>
                <w:rFonts w:ascii="Arial" w:hAnsi="Arial" w:cs="Arial"/>
                <w:sz w:val="20"/>
                <w:szCs w:val="20"/>
              </w:rPr>
              <w:t>The look and feel of a kitchen are also determined by the worktop material. This is crucial in determining whether you need an inset sink or if you can use an undermount bowl.</w:t>
            </w:r>
            <w:r w:rsidRPr="003256FB">
              <w:rPr>
                <w:rFonts w:ascii="Arial" w:hAnsi="Arial" w:cs="Arial"/>
                <w:sz w:val="20"/>
                <w:szCs w:val="20"/>
              </w:rPr>
              <w:br/>
              <w:t>Our examples:</w:t>
            </w:r>
          </w:p>
          <w:p w14:paraId="55948B73" w14:textId="77777777" w:rsidR="00CF796C" w:rsidRPr="003256FB" w:rsidRDefault="00CF796C" w:rsidP="005F5E91">
            <w:pPr>
              <w:pStyle w:val="Listenabsatz"/>
              <w:numPr>
                <w:ilvl w:val="0"/>
                <w:numId w:val="45"/>
              </w:numPr>
              <w:rPr>
                <w:rFonts w:ascii="Arial" w:hAnsi="Arial" w:cs="Arial"/>
                <w:sz w:val="20"/>
                <w:szCs w:val="20"/>
              </w:rPr>
            </w:pPr>
            <w:r w:rsidRPr="003256FB">
              <w:rPr>
                <w:rFonts w:ascii="Arial" w:hAnsi="Arial" w:cs="Arial"/>
                <w:sz w:val="20"/>
                <w:szCs w:val="20"/>
              </w:rPr>
              <w:t>For a bowl on a laminate worktop: SOLIS-IF</w:t>
            </w:r>
          </w:p>
          <w:p w14:paraId="3EB6A52D" w14:textId="77777777" w:rsidR="00CF796C" w:rsidRPr="003256FB" w:rsidRDefault="00CF796C" w:rsidP="005F5E91">
            <w:pPr>
              <w:pStyle w:val="Listenabsatz"/>
              <w:numPr>
                <w:ilvl w:val="0"/>
                <w:numId w:val="45"/>
              </w:numPr>
              <w:rPr>
                <w:rFonts w:ascii="Arial" w:hAnsi="Arial" w:cs="Arial"/>
                <w:sz w:val="20"/>
                <w:szCs w:val="20"/>
              </w:rPr>
            </w:pPr>
            <w:r w:rsidRPr="003256FB">
              <w:rPr>
                <w:rFonts w:ascii="Arial" w:hAnsi="Arial" w:cs="Arial"/>
                <w:sz w:val="20"/>
                <w:szCs w:val="20"/>
              </w:rPr>
              <w:t xml:space="preserve">For a bowl on natural or artificial stone: SOLIS-U </w:t>
            </w:r>
          </w:p>
          <w:p w14:paraId="7FEB867C" w14:textId="77777777" w:rsidR="00CF796C" w:rsidRPr="003256FB" w:rsidRDefault="00CF796C" w:rsidP="005F5E91">
            <w:pPr>
              <w:rPr>
                <w:rFonts w:ascii="Arial" w:hAnsi="Arial" w:cs="Arial"/>
                <w:sz w:val="20"/>
                <w:szCs w:val="20"/>
                <w:lang w:val="en-US"/>
              </w:rPr>
            </w:pPr>
          </w:p>
          <w:p w14:paraId="09934CC5" w14:textId="77777777" w:rsidR="00CF796C" w:rsidRPr="003256FB" w:rsidRDefault="00CF796C" w:rsidP="005F5E91">
            <w:pPr>
              <w:rPr>
                <w:rFonts w:ascii="Arial" w:hAnsi="Arial" w:cs="Arial"/>
                <w:sz w:val="20"/>
                <w:szCs w:val="20"/>
                <w:lang w:val="en-US"/>
              </w:rPr>
            </w:pPr>
          </w:p>
          <w:p w14:paraId="72F4CFA5" w14:textId="77777777" w:rsidR="00CF796C" w:rsidRPr="003256FB" w:rsidRDefault="00CF796C" w:rsidP="005F5E91">
            <w:pPr>
              <w:rPr>
                <w:rFonts w:ascii="Arial" w:hAnsi="Arial" w:cs="Arial"/>
                <w:b/>
                <w:bCs/>
                <w:sz w:val="20"/>
                <w:szCs w:val="20"/>
              </w:rPr>
            </w:pPr>
            <w:r w:rsidRPr="003256FB">
              <w:rPr>
                <w:rFonts w:ascii="Arial" w:hAnsi="Arial" w:cs="Arial"/>
                <w:b/>
                <w:sz w:val="20"/>
                <w:szCs w:val="20"/>
              </w:rPr>
              <w:t>Amount of work</w:t>
            </w:r>
          </w:p>
          <w:p w14:paraId="34CEE1FB" w14:textId="77777777" w:rsidR="00CF796C" w:rsidRPr="003256FB" w:rsidRDefault="00CF796C" w:rsidP="005F5E91">
            <w:pPr>
              <w:rPr>
                <w:rFonts w:ascii="Arial" w:hAnsi="Arial" w:cs="Arial"/>
                <w:sz w:val="20"/>
                <w:szCs w:val="20"/>
              </w:rPr>
            </w:pPr>
            <w:r w:rsidRPr="003256FB">
              <w:rPr>
                <w:rFonts w:ascii="Arial" w:hAnsi="Arial" w:cs="Arial"/>
                <w:sz w:val="20"/>
                <w:szCs w:val="20"/>
              </w:rPr>
              <w:t>How big is my family? Do I have a dishwasher? Do I wash up regularly? Questions like these are important when choosing the size of your sink and the number of bowls, and when deciding whether to include a drainer.</w:t>
            </w:r>
          </w:p>
          <w:p w14:paraId="7FC02987" w14:textId="77777777" w:rsidR="00CF796C" w:rsidRPr="003256FB" w:rsidRDefault="00CF796C" w:rsidP="005F5E91">
            <w:pPr>
              <w:rPr>
                <w:rFonts w:ascii="Arial" w:hAnsi="Arial" w:cs="Arial"/>
                <w:sz w:val="20"/>
                <w:szCs w:val="20"/>
              </w:rPr>
            </w:pPr>
            <w:r w:rsidRPr="003256FB">
              <w:rPr>
                <w:rFonts w:ascii="Arial" w:hAnsi="Arial" w:cs="Arial"/>
                <w:sz w:val="20"/>
                <w:szCs w:val="20"/>
              </w:rPr>
              <w:t>Our examples:</w:t>
            </w:r>
          </w:p>
          <w:p w14:paraId="0A062DF6" w14:textId="7D660425" w:rsidR="00CF796C" w:rsidRPr="003256FB" w:rsidRDefault="00CF796C" w:rsidP="005F5E91">
            <w:pPr>
              <w:pStyle w:val="Listenabsatz"/>
              <w:numPr>
                <w:ilvl w:val="0"/>
                <w:numId w:val="45"/>
              </w:numPr>
              <w:rPr>
                <w:rFonts w:ascii="Arial" w:hAnsi="Arial" w:cs="Arial"/>
                <w:sz w:val="20"/>
                <w:szCs w:val="20"/>
              </w:rPr>
            </w:pPr>
            <w:r w:rsidRPr="003256FB">
              <w:rPr>
                <w:rFonts w:ascii="Arial" w:hAnsi="Arial" w:cs="Arial"/>
                <w:sz w:val="20"/>
                <w:szCs w:val="20"/>
              </w:rPr>
              <w:t>For a large bowl: SOL</w:t>
            </w:r>
            <w:r w:rsidR="003256FB" w:rsidRPr="003256FB">
              <w:rPr>
                <w:rFonts w:ascii="Arial" w:hAnsi="Arial" w:cs="Arial"/>
                <w:sz w:val="20"/>
                <w:szCs w:val="20"/>
              </w:rPr>
              <w:t>I</w:t>
            </w:r>
            <w:r w:rsidRPr="003256FB">
              <w:rPr>
                <w:rFonts w:ascii="Arial" w:hAnsi="Arial" w:cs="Arial"/>
                <w:sz w:val="20"/>
                <w:szCs w:val="20"/>
              </w:rPr>
              <w:t>S 400-U</w:t>
            </w:r>
          </w:p>
          <w:p w14:paraId="2A1DEB0B" w14:textId="514999E6" w:rsidR="00CF796C" w:rsidRPr="003256FB" w:rsidRDefault="00CF796C" w:rsidP="005F5E91">
            <w:pPr>
              <w:pStyle w:val="Listenabsatz"/>
              <w:numPr>
                <w:ilvl w:val="0"/>
                <w:numId w:val="45"/>
              </w:numPr>
              <w:rPr>
                <w:rFonts w:ascii="Arial" w:hAnsi="Arial" w:cs="Arial"/>
                <w:sz w:val="20"/>
                <w:szCs w:val="20"/>
              </w:rPr>
            </w:pPr>
            <w:r w:rsidRPr="003256FB">
              <w:rPr>
                <w:rFonts w:ascii="Arial" w:hAnsi="Arial" w:cs="Arial"/>
                <w:sz w:val="20"/>
                <w:szCs w:val="20"/>
              </w:rPr>
              <w:t xml:space="preserve">For a compact sink: NAYA 8 </w:t>
            </w:r>
          </w:p>
          <w:p w14:paraId="58CED312" w14:textId="77777777" w:rsidR="00CF796C" w:rsidRPr="003256FB" w:rsidRDefault="00CF796C" w:rsidP="005F5E91">
            <w:pPr>
              <w:rPr>
                <w:rFonts w:ascii="Arial" w:hAnsi="Arial" w:cs="Arial"/>
                <w:sz w:val="20"/>
                <w:szCs w:val="20"/>
                <w:lang w:val="en-US"/>
              </w:rPr>
            </w:pPr>
          </w:p>
          <w:p w14:paraId="11843DB9" w14:textId="77777777" w:rsidR="00CF796C" w:rsidRPr="003256FB" w:rsidRDefault="00CF796C" w:rsidP="005F5E91">
            <w:pPr>
              <w:rPr>
                <w:rFonts w:ascii="Arial" w:hAnsi="Arial" w:cs="Arial"/>
                <w:b/>
                <w:bCs/>
                <w:sz w:val="20"/>
                <w:szCs w:val="20"/>
                <w:lang w:val="en-US"/>
              </w:rPr>
            </w:pPr>
          </w:p>
          <w:p w14:paraId="19409011" w14:textId="77777777" w:rsidR="00CF796C" w:rsidRPr="003256FB" w:rsidRDefault="00CF796C" w:rsidP="005F5E91">
            <w:pPr>
              <w:rPr>
                <w:rFonts w:ascii="Arial" w:hAnsi="Arial" w:cs="Arial"/>
                <w:b/>
                <w:bCs/>
                <w:sz w:val="20"/>
                <w:szCs w:val="20"/>
              </w:rPr>
            </w:pPr>
            <w:r w:rsidRPr="003256FB">
              <w:rPr>
                <w:rFonts w:ascii="Arial" w:hAnsi="Arial" w:cs="Arial"/>
                <w:b/>
                <w:sz w:val="20"/>
                <w:szCs w:val="20"/>
              </w:rPr>
              <w:t>Intensity of use</w:t>
            </w:r>
          </w:p>
          <w:p w14:paraId="5CE395F2" w14:textId="536E372C" w:rsidR="00CF796C" w:rsidRPr="003256FB" w:rsidRDefault="00CF796C" w:rsidP="005F5E91">
            <w:pPr>
              <w:rPr>
                <w:rFonts w:ascii="Arial" w:hAnsi="Arial" w:cs="Arial"/>
                <w:sz w:val="20"/>
                <w:szCs w:val="20"/>
              </w:rPr>
            </w:pPr>
            <w:r w:rsidRPr="003256FB">
              <w:rPr>
                <w:rFonts w:ascii="Arial" w:hAnsi="Arial" w:cs="Arial"/>
                <w:sz w:val="20"/>
                <w:szCs w:val="20"/>
              </w:rPr>
              <w:t>It’s easy to forget how much you use the sink, even if you rarely wash dishes in it. This is where you prepare food, fill vases and pots with water, drain and rinse things – the list goes on. Perhaps you need a larger model, several bowls or clever accessories like a sliding cutting board or multi-level bowl?</w:t>
            </w:r>
            <w:r w:rsidRPr="003256FB">
              <w:rPr>
                <w:rFonts w:ascii="Arial" w:hAnsi="Arial" w:cs="Arial"/>
                <w:sz w:val="20"/>
                <w:szCs w:val="20"/>
              </w:rPr>
              <w:br/>
              <w:t>Our examples:</w:t>
            </w:r>
          </w:p>
          <w:p w14:paraId="21FC407B" w14:textId="3AFC032B" w:rsidR="00CF796C" w:rsidRPr="003256FB" w:rsidRDefault="00CF796C" w:rsidP="005F5E91">
            <w:pPr>
              <w:pStyle w:val="Listenabsatz"/>
              <w:numPr>
                <w:ilvl w:val="0"/>
                <w:numId w:val="45"/>
              </w:numPr>
              <w:rPr>
                <w:rFonts w:ascii="Arial" w:hAnsi="Arial" w:cs="Arial"/>
                <w:sz w:val="20"/>
                <w:szCs w:val="20"/>
              </w:rPr>
            </w:pPr>
            <w:r w:rsidRPr="003256FB">
              <w:rPr>
                <w:rFonts w:ascii="Arial" w:hAnsi="Arial" w:cs="Arial"/>
                <w:sz w:val="20"/>
                <w:szCs w:val="20"/>
              </w:rPr>
              <w:t>For a sink with a multi-level solution: ETAGON</w:t>
            </w:r>
          </w:p>
          <w:p w14:paraId="654260CF" w14:textId="74E45F6D" w:rsidR="00CF796C" w:rsidRPr="003256FB" w:rsidRDefault="00CF796C" w:rsidP="005F5E91">
            <w:pPr>
              <w:pStyle w:val="Listenabsatz"/>
              <w:numPr>
                <w:ilvl w:val="0"/>
                <w:numId w:val="45"/>
              </w:numPr>
              <w:rPr>
                <w:rFonts w:ascii="Arial" w:hAnsi="Arial" w:cs="Arial"/>
                <w:sz w:val="20"/>
                <w:szCs w:val="20"/>
              </w:rPr>
            </w:pPr>
            <w:r w:rsidRPr="003256FB">
              <w:rPr>
                <w:rFonts w:ascii="Arial" w:hAnsi="Arial" w:cs="Arial"/>
                <w:sz w:val="20"/>
                <w:szCs w:val="20"/>
              </w:rPr>
              <w:t>For a sink with a cutting board: SOL</w:t>
            </w:r>
            <w:r w:rsidR="003256FB" w:rsidRPr="003256FB">
              <w:rPr>
                <w:rFonts w:ascii="Arial" w:hAnsi="Arial" w:cs="Arial"/>
                <w:sz w:val="20"/>
                <w:szCs w:val="20"/>
              </w:rPr>
              <w:t>I</w:t>
            </w:r>
            <w:r w:rsidRPr="003256FB">
              <w:rPr>
                <w:rFonts w:ascii="Arial" w:hAnsi="Arial" w:cs="Arial"/>
                <w:sz w:val="20"/>
                <w:szCs w:val="20"/>
              </w:rPr>
              <w:t>S or NAYA</w:t>
            </w:r>
          </w:p>
          <w:p w14:paraId="3E88D2E5" w14:textId="77777777" w:rsidR="00CF796C" w:rsidRPr="003256FB" w:rsidRDefault="00CF796C" w:rsidP="005F5E91">
            <w:pPr>
              <w:rPr>
                <w:rFonts w:ascii="Arial" w:hAnsi="Arial" w:cs="Arial"/>
                <w:sz w:val="20"/>
                <w:szCs w:val="20"/>
                <w:lang w:val="en-US"/>
              </w:rPr>
            </w:pPr>
          </w:p>
          <w:p w14:paraId="220F7209" w14:textId="77777777" w:rsidR="00CF796C" w:rsidRPr="003256FB" w:rsidRDefault="00CF796C" w:rsidP="005F5E91">
            <w:pPr>
              <w:rPr>
                <w:rFonts w:ascii="Arial" w:hAnsi="Arial" w:cs="Arial"/>
                <w:sz w:val="20"/>
                <w:szCs w:val="20"/>
                <w:lang w:val="en-US"/>
              </w:rPr>
            </w:pPr>
          </w:p>
          <w:p w14:paraId="45968AC0" w14:textId="77777777" w:rsidR="00CF796C" w:rsidRPr="003256FB" w:rsidRDefault="00CF796C" w:rsidP="005F5E91">
            <w:pPr>
              <w:rPr>
                <w:rFonts w:ascii="Arial" w:hAnsi="Arial" w:cs="Arial"/>
                <w:b/>
                <w:bCs/>
                <w:sz w:val="20"/>
                <w:szCs w:val="20"/>
              </w:rPr>
            </w:pPr>
            <w:r w:rsidRPr="003256FB">
              <w:rPr>
                <w:rFonts w:ascii="Arial" w:hAnsi="Arial" w:cs="Arial"/>
                <w:b/>
                <w:sz w:val="20"/>
                <w:szCs w:val="20"/>
              </w:rPr>
              <w:t>The right mixer tap</w:t>
            </w:r>
          </w:p>
          <w:p w14:paraId="3B55CC87" w14:textId="77777777" w:rsidR="00CF796C" w:rsidRPr="003256FB" w:rsidRDefault="00CF796C" w:rsidP="005F5E91">
            <w:pPr>
              <w:rPr>
                <w:rFonts w:ascii="Arial" w:hAnsi="Arial" w:cs="Arial"/>
                <w:sz w:val="20"/>
                <w:szCs w:val="20"/>
              </w:rPr>
            </w:pPr>
            <w:r w:rsidRPr="003256FB">
              <w:rPr>
                <w:rFonts w:ascii="Arial" w:hAnsi="Arial" w:cs="Arial"/>
                <w:sz w:val="20"/>
                <w:szCs w:val="20"/>
              </w:rPr>
              <w:t xml:space="preserve">The BLANCO selection is huge – and there’s a good reason for that! Especially when it comes to mixer taps, people have different requirements and use them in a range of ways. Of course, it also comes in a wide variety of designs. </w:t>
            </w:r>
          </w:p>
          <w:p w14:paraId="65943CA5" w14:textId="77777777" w:rsidR="00CF796C" w:rsidRPr="003256FB" w:rsidRDefault="00CF796C" w:rsidP="005F5E91">
            <w:pPr>
              <w:rPr>
                <w:rFonts w:ascii="Arial" w:hAnsi="Arial" w:cs="Arial"/>
                <w:sz w:val="20"/>
                <w:szCs w:val="20"/>
              </w:rPr>
            </w:pPr>
            <w:r w:rsidRPr="003256FB">
              <w:rPr>
                <w:rFonts w:ascii="Arial" w:hAnsi="Arial" w:cs="Arial"/>
                <w:sz w:val="20"/>
                <w:szCs w:val="20"/>
              </w:rPr>
              <w:t>Our examples:</w:t>
            </w:r>
          </w:p>
          <w:p w14:paraId="764D3E26" w14:textId="77777777" w:rsidR="00CF796C" w:rsidRPr="003256FB" w:rsidRDefault="00CF796C" w:rsidP="005F5E91">
            <w:pPr>
              <w:rPr>
                <w:rFonts w:ascii="Arial" w:hAnsi="Arial" w:cs="Arial"/>
                <w:sz w:val="20"/>
                <w:szCs w:val="20"/>
                <w:lang w:val="en-US"/>
              </w:rPr>
            </w:pPr>
          </w:p>
          <w:p w14:paraId="00A51681" w14:textId="583BD8E2" w:rsidR="00CF796C" w:rsidRPr="003256FB" w:rsidRDefault="00CF796C" w:rsidP="003A7AAE">
            <w:pPr>
              <w:pStyle w:val="Kommentartext"/>
              <w:rPr>
                <w:rFonts w:ascii="Arial" w:hAnsi="Arial" w:cs="Arial"/>
              </w:rPr>
            </w:pPr>
            <w:r w:rsidRPr="003256FB">
              <w:rPr>
                <w:rFonts w:ascii="Arial" w:hAnsi="Arial" w:cs="Arial"/>
              </w:rPr>
              <w:t>For a window-facing mixer tap: CORESSA-F</w:t>
            </w:r>
          </w:p>
          <w:p w14:paraId="02E76B79" w14:textId="61B1E4D8" w:rsidR="00CF796C" w:rsidRPr="003256FB" w:rsidRDefault="00CF796C" w:rsidP="003A7AAE">
            <w:pPr>
              <w:pStyle w:val="Listenabsatz"/>
              <w:rPr>
                <w:rFonts w:ascii="Arial" w:hAnsi="Arial" w:cs="Arial"/>
                <w:sz w:val="20"/>
                <w:szCs w:val="20"/>
                <w:lang w:val="en-US"/>
              </w:rPr>
            </w:pPr>
          </w:p>
          <w:p w14:paraId="53BA6BFF" w14:textId="77777777" w:rsidR="00CF796C" w:rsidRPr="003256FB" w:rsidRDefault="00CF796C" w:rsidP="003A7AAE">
            <w:pPr>
              <w:pStyle w:val="Kommentartext"/>
              <w:rPr>
                <w:rFonts w:ascii="Arial" w:hAnsi="Arial" w:cs="Arial"/>
              </w:rPr>
            </w:pPr>
            <w:r w:rsidRPr="003256FB">
              <w:rPr>
                <w:rFonts w:ascii="Arial" w:hAnsi="Arial" w:cs="Arial"/>
              </w:rPr>
              <w:t>For a mixer tap with a pull-out spray: WEGA II-S</w:t>
            </w:r>
          </w:p>
          <w:p w14:paraId="0312B928" w14:textId="0AAAC0FD" w:rsidR="00CF796C" w:rsidRPr="003256FB" w:rsidRDefault="00CF796C" w:rsidP="003A7AAE">
            <w:pPr>
              <w:rPr>
                <w:rFonts w:ascii="Arial" w:hAnsi="Arial" w:cs="Arial"/>
                <w:sz w:val="20"/>
                <w:szCs w:val="20"/>
                <w:lang w:val="en-US"/>
              </w:rPr>
            </w:pPr>
          </w:p>
          <w:p w14:paraId="0055EFDB" w14:textId="6E23F508" w:rsidR="00CF796C" w:rsidRPr="003256FB" w:rsidRDefault="00CF796C" w:rsidP="005F5E91">
            <w:pPr>
              <w:rPr>
                <w:rFonts w:ascii="Arial" w:hAnsi="Arial" w:cs="Arial"/>
                <w:sz w:val="20"/>
                <w:szCs w:val="20"/>
                <w:lang w:val="en-US"/>
              </w:rPr>
            </w:pPr>
          </w:p>
          <w:p w14:paraId="7BDF5122" w14:textId="77777777" w:rsidR="00CF796C" w:rsidRPr="003256FB" w:rsidRDefault="00CF796C" w:rsidP="005F5E91">
            <w:pPr>
              <w:rPr>
                <w:rFonts w:ascii="Arial" w:hAnsi="Arial" w:cs="Arial"/>
                <w:b/>
                <w:bCs/>
                <w:sz w:val="20"/>
                <w:szCs w:val="20"/>
              </w:rPr>
            </w:pPr>
            <w:r w:rsidRPr="003256FB">
              <w:rPr>
                <w:rFonts w:ascii="Arial" w:hAnsi="Arial" w:cs="Arial"/>
                <w:b/>
                <w:sz w:val="20"/>
                <w:szCs w:val="20"/>
              </w:rPr>
              <w:t>The colour concept</w:t>
            </w:r>
          </w:p>
          <w:p w14:paraId="413880D9" w14:textId="77777777" w:rsidR="00CF796C" w:rsidRPr="003256FB" w:rsidRDefault="00CF796C" w:rsidP="005F5E91">
            <w:pPr>
              <w:rPr>
                <w:rFonts w:ascii="Arial" w:hAnsi="Arial" w:cs="Arial"/>
                <w:sz w:val="20"/>
                <w:szCs w:val="20"/>
              </w:rPr>
            </w:pPr>
            <w:r w:rsidRPr="003256FB">
              <w:rPr>
                <w:rFonts w:ascii="Arial" w:hAnsi="Arial" w:cs="Arial"/>
                <w:sz w:val="20"/>
                <w:szCs w:val="20"/>
              </w:rPr>
              <w:t>Colours can create a certain mood, so the colour concept of the kitchen and the kitchen style are key considerations when opting for a particular water hub design. Do you go for matching tones? Are you keen on something with clean, minimalist lines or are you looking for a country-house style?</w:t>
            </w:r>
          </w:p>
          <w:p w14:paraId="60A5DCE6" w14:textId="17D86605" w:rsidR="00CF796C" w:rsidRPr="003256FB" w:rsidRDefault="00CF796C" w:rsidP="003A7AAE">
            <w:pPr>
              <w:rPr>
                <w:rFonts w:ascii="Arial" w:hAnsi="Arial" w:cs="Arial"/>
                <w:sz w:val="20"/>
                <w:szCs w:val="20"/>
              </w:rPr>
            </w:pPr>
            <w:r w:rsidRPr="003256FB">
              <w:rPr>
                <w:rFonts w:ascii="Arial" w:hAnsi="Arial" w:cs="Arial"/>
                <w:sz w:val="20"/>
                <w:szCs w:val="20"/>
              </w:rPr>
              <w:t>Our examples:</w:t>
            </w:r>
          </w:p>
        </w:tc>
      </w:tr>
      <w:tr w:rsidR="002C44DE" w:rsidRPr="001C4C0B" w14:paraId="6D9171B2" w14:textId="77777777" w:rsidTr="009045B0">
        <w:tc>
          <w:tcPr>
            <w:tcW w:w="2660" w:type="dxa"/>
          </w:tcPr>
          <w:p w14:paraId="52517970" w14:textId="77777777" w:rsidR="002C44DE" w:rsidRDefault="002C44DE" w:rsidP="002C44DE">
            <w:pPr>
              <w:pStyle w:val="paragraph"/>
              <w:textAlignment w:val="baseline"/>
              <w:rPr>
                <w:rStyle w:val="normaltextrun"/>
                <w:lang w:val="en-US"/>
              </w:rPr>
            </w:pPr>
            <w:r w:rsidRPr="00DC243D">
              <w:rPr>
                <w:rStyle w:val="normaltextrun"/>
                <w:rFonts w:ascii="Arial" w:hAnsi="Arial" w:cs="Arial"/>
                <w:noProof/>
                <w:sz w:val="20"/>
                <w:szCs w:val="20"/>
              </w:rPr>
              <w:lastRenderedPageBreak/>
              <w:drawing>
                <wp:inline distT="0" distB="0" distL="0" distR="0" wp14:anchorId="6DCA3ED8" wp14:editId="02D9E653">
                  <wp:extent cx="2779712" cy="1962150"/>
                  <wp:effectExtent l="0" t="0" r="190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87148" cy="1967399"/>
                          </a:xfrm>
                          <a:prstGeom prst="rect">
                            <a:avLst/>
                          </a:prstGeom>
                        </pic:spPr>
                      </pic:pic>
                    </a:graphicData>
                  </a:graphic>
                </wp:inline>
              </w:drawing>
            </w:r>
            <w:r w:rsidRPr="002B29FC">
              <w:rPr>
                <w:rStyle w:val="normaltextrun"/>
                <w:rFonts w:ascii="Arial" w:hAnsi="Arial" w:cs="Arial"/>
                <w:sz w:val="20"/>
                <w:szCs w:val="20"/>
                <w:lang w:val="en-US"/>
              </w:rPr>
              <w:br/>
              <w:t>ID 101830</w:t>
            </w:r>
            <w:r w:rsidRPr="002B29FC">
              <w:rPr>
                <w:rStyle w:val="normaltextrun"/>
                <w:rFonts w:ascii="Arial" w:hAnsi="Arial" w:cs="Arial"/>
                <w:sz w:val="20"/>
                <w:szCs w:val="20"/>
                <w:lang w:val="en-US"/>
              </w:rPr>
              <w:br/>
            </w:r>
            <w:r w:rsidRPr="002B29FC">
              <w:rPr>
                <w:rStyle w:val="normaltextrun"/>
                <w:lang w:val="en-US"/>
              </w:rPr>
              <w:br/>
            </w:r>
            <w:r w:rsidRPr="002B29FC">
              <w:rPr>
                <w:rStyle w:val="normaltextrun"/>
                <w:rFonts w:ascii="Arial" w:hAnsi="Arial" w:cs="Arial"/>
                <w:noProof/>
                <w:sz w:val="20"/>
                <w:szCs w:val="20"/>
              </w:rPr>
              <w:drawing>
                <wp:inline distT="0" distB="0" distL="0" distR="0" wp14:anchorId="7C65A962" wp14:editId="63200D63">
                  <wp:extent cx="2695575" cy="1881911"/>
                  <wp:effectExtent l="0" t="0" r="0" b="44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10588" cy="1892392"/>
                          </a:xfrm>
                          <a:prstGeom prst="rect">
                            <a:avLst/>
                          </a:prstGeom>
                        </pic:spPr>
                      </pic:pic>
                    </a:graphicData>
                  </a:graphic>
                </wp:inline>
              </w:drawing>
            </w:r>
            <w:r w:rsidRPr="002B29FC">
              <w:rPr>
                <w:rStyle w:val="normaltextrun"/>
                <w:lang w:val="en-US"/>
              </w:rPr>
              <w:br/>
            </w:r>
            <w:r w:rsidRPr="002B29FC">
              <w:rPr>
                <w:rStyle w:val="normaltextrun"/>
                <w:rFonts w:ascii="Arial" w:hAnsi="Arial" w:cs="Arial"/>
                <w:sz w:val="20"/>
                <w:szCs w:val="20"/>
                <w:lang w:val="en-US"/>
              </w:rPr>
              <w:t>ID 79544</w:t>
            </w:r>
            <w:r>
              <w:rPr>
                <w:rStyle w:val="normaltextrun"/>
                <w:rFonts w:ascii="Arial" w:hAnsi="Arial" w:cs="Arial"/>
                <w:sz w:val="20"/>
                <w:szCs w:val="20"/>
                <w:lang w:val="en-US"/>
              </w:rPr>
              <w:br/>
            </w:r>
          </w:p>
          <w:p w14:paraId="4B67766A" w14:textId="1AACAF35" w:rsidR="002C44DE" w:rsidRPr="007A4E76" w:rsidRDefault="002C44DE" w:rsidP="002C44DE">
            <w:pPr>
              <w:pStyle w:val="paragraph"/>
              <w:textAlignment w:val="baseline"/>
              <w:rPr>
                <w:rStyle w:val="normaltextrun"/>
                <w:rFonts w:ascii="Arial" w:hAnsi="Arial" w:cs="Arial"/>
                <w:noProof/>
                <w:sz w:val="20"/>
                <w:szCs w:val="20"/>
              </w:rPr>
            </w:pPr>
            <w:r w:rsidRPr="00933438">
              <w:rPr>
                <w:rStyle w:val="normaltextrun"/>
                <w:noProof/>
                <w:lang w:val="en-US"/>
              </w:rPr>
              <w:drawing>
                <wp:inline distT="0" distB="0" distL="0" distR="0" wp14:anchorId="5FAE7863" wp14:editId="434D5D9C">
                  <wp:extent cx="2695575" cy="1878886"/>
                  <wp:effectExtent l="0" t="0" r="0" b="762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04161" cy="1884871"/>
                          </a:xfrm>
                          <a:prstGeom prst="rect">
                            <a:avLst/>
                          </a:prstGeom>
                        </pic:spPr>
                      </pic:pic>
                    </a:graphicData>
                  </a:graphic>
                </wp:inline>
              </w:drawing>
            </w:r>
            <w:r>
              <w:rPr>
                <w:rStyle w:val="normaltextrun"/>
                <w:rFonts w:ascii="Arial" w:hAnsi="Arial" w:cs="Arial"/>
                <w:sz w:val="20"/>
                <w:szCs w:val="20"/>
                <w:lang w:val="en-US"/>
              </w:rPr>
              <w:br/>
            </w:r>
            <w:r w:rsidRPr="00933438">
              <w:rPr>
                <w:rStyle w:val="normaltextrun"/>
                <w:rFonts w:ascii="Arial" w:hAnsi="Arial" w:cs="Arial"/>
                <w:sz w:val="20"/>
                <w:szCs w:val="20"/>
                <w:lang w:val="en-US"/>
              </w:rPr>
              <w:t>ID 101701</w:t>
            </w:r>
          </w:p>
        </w:tc>
        <w:tc>
          <w:tcPr>
            <w:tcW w:w="4394" w:type="dxa"/>
          </w:tcPr>
          <w:p w14:paraId="5B36AAD4" w14:textId="77777777" w:rsidR="002C44DE" w:rsidRDefault="002C44DE" w:rsidP="000610B4">
            <w:pPr>
              <w:rPr>
                <w:rFonts w:ascii="Arial" w:hAnsi="Arial"/>
                <w:b/>
                <w:sz w:val="20"/>
              </w:rPr>
            </w:pPr>
          </w:p>
        </w:tc>
        <w:tc>
          <w:tcPr>
            <w:tcW w:w="15593" w:type="dxa"/>
          </w:tcPr>
          <w:p w14:paraId="327EE942" w14:textId="77777777" w:rsidR="002C44DE" w:rsidRPr="003256FB" w:rsidRDefault="002C44DE" w:rsidP="002C44DE">
            <w:pPr>
              <w:pStyle w:val="Listenabsatz"/>
              <w:numPr>
                <w:ilvl w:val="0"/>
                <w:numId w:val="45"/>
              </w:numPr>
              <w:rPr>
                <w:rFonts w:ascii="Arial" w:hAnsi="Arial" w:cs="Arial"/>
                <w:sz w:val="20"/>
                <w:szCs w:val="20"/>
              </w:rPr>
            </w:pPr>
            <w:r w:rsidRPr="003256FB">
              <w:rPr>
                <w:rFonts w:ascii="Arial" w:hAnsi="Arial" w:cs="Arial"/>
                <w:sz w:val="20"/>
                <w:szCs w:val="20"/>
              </w:rPr>
              <w:t>For a country house-style solution: VINTERA</w:t>
            </w:r>
          </w:p>
          <w:p w14:paraId="49C75388" w14:textId="77777777" w:rsidR="002C44DE" w:rsidRPr="003256FB" w:rsidRDefault="002C44DE" w:rsidP="002C44DE">
            <w:pPr>
              <w:pStyle w:val="Listenabsatz"/>
              <w:numPr>
                <w:ilvl w:val="0"/>
                <w:numId w:val="45"/>
              </w:numPr>
              <w:rPr>
                <w:rFonts w:ascii="Arial" w:hAnsi="Arial" w:cs="Arial"/>
                <w:sz w:val="20"/>
                <w:szCs w:val="20"/>
              </w:rPr>
            </w:pPr>
            <w:r w:rsidRPr="003256FB">
              <w:rPr>
                <w:rFonts w:ascii="Arial" w:hAnsi="Arial" w:cs="Arial"/>
                <w:sz w:val="20"/>
                <w:szCs w:val="20"/>
              </w:rPr>
              <w:t xml:space="preserve">For a solution with a strong black accent: UNIT in black  </w:t>
            </w:r>
          </w:p>
          <w:p w14:paraId="7EDC57FA" w14:textId="77777777" w:rsidR="002C44DE" w:rsidRPr="003256FB" w:rsidRDefault="002C44DE" w:rsidP="002C44DE">
            <w:pPr>
              <w:pStyle w:val="Listenabsatz"/>
              <w:numPr>
                <w:ilvl w:val="0"/>
                <w:numId w:val="45"/>
              </w:numPr>
              <w:rPr>
                <w:rFonts w:ascii="Arial" w:hAnsi="Arial" w:cs="Arial"/>
                <w:sz w:val="20"/>
                <w:szCs w:val="20"/>
              </w:rPr>
            </w:pPr>
            <w:r w:rsidRPr="003256FB">
              <w:rPr>
                <w:rFonts w:ascii="Arial" w:hAnsi="Arial" w:cs="Arial"/>
                <w:sz w:val="20"/>
                <w:szCs w:val="20"/>
              </w:rPr>
              <w:t>For a solution with colour accents: UNIT in colour</w:t>
            </w:r>
          </w:p>
          <w:p w14:paraId="66280E46" w14:textId="77777777" w:rsidR="002C44DE" w:rsidRPr="003256FB" w:rsidRDefault="002C44DE" w:rsidP="002C44DE">
            <w:pPr>
              <w:pStyle w:val="Listenabsatz"/>
              <w:numPr>
                <w:ilvl w:val="0"/>
                <w:numId w:val="45"/>
              </w:numPr>
              <w:rPr>
                <w:rFonts w:ascii="Arial" w:hAnsi="Arial" w:cs="Arial"/>
                <w:sz w:val="20"/>
                <w:szCs w:val="20"/>
              </w:rPr>
            </w:pPr>
            <w:r w:rsidRPr="003256FB">
              <w:rPr>
                <w:rFonts w:ascii="Arial" w:hAnsi="Arial" w:cs="Arial"/>
                <w:sz w:val="20"/>
                <w:szCs w:val="20"/>
              </w:rPr>
              <w:t xml:space="preserve">For a stainless steel solution: UNIT in stainless steel  </w:t>
            </w:r>
          </w:p>
          <w:p w14:paraId="29B88865" w14:textId="77777777" w:rsidR="002C44DE" w:rsidRPr="003256FB" w:rsidRDefault="002C44DE" w:rsidP="002C44DE">
            <w:pPr>
              <w:rPr>
                <w:rFonts w:ascii="Arial" w:hAnsi="Arial" w:cs="Arial"/>
                <w:b/>
                <w:bCs/>
                <w:sz w:val="20"/>
                <w:szCs w:val="20"/>
                <w:lang w:val="en-US"/>
              </w:rPr>
            </w:pPr>
          </w:p>
          <w:p w14:paraId="275552ED" w14:textId="77777777" w:rsidR="002C44DE" w:rsidRPr="003256FB" w:rsidRDefault="002C44DE" w:rsidP="002C44DE">
            <w:pPr>
              <w:rPr>
                <w:rFonts w:ascii="Arial" w:hAnsi="Arial" w:cs="Arial"/>
                <w:b/>
                <w:bCs/>
                <w:sz w:val="20"/>
                <w:szCs w:val="20"/>
              </w:rPr>
            </w:pPr>
            <w:r w:rsidRPr="003256FB">
              <w:rPr>
                <w:rFonts w:ascii="Arial" w:hAnsi="Arial" w:cs="Arial"/>
                <w:b/>
                <w:sz w:val="20"/>
                <w:szCs w:val="20"/>
              </w:rPr>
              <w:t xml:space="preserve">Base cabinet use </w:t>
            </w:r>
          </w:p>
          <w:p w14:paraId="0F5B0579" w14:textId="77777777" w:rsidR="002C44DE" w:rsidRPr="003256FB" w:rsidRDefault="002C44DE" w:rsidP="002C44DE">
            <w:pPr>
              <w:rPr>
                <w:rFonts w:ascii="Arial" w:hAnsi="Arial" w:cs="Arial"/>
                <w:sz w:val="20"/>
                <w:szCs w:val="20"/>
              </w:rPr>
            </w:pPr>
            <w:r w:rsidRPr="003256FB">
              <w:rPr>
                <w:rFonts w:ascii="Arial" w:hAnsi="Arial" w:cs="Arial"/>
                <w:sz w:val="20"/>
                <w:szCs w:val="20"/>
              </w:rPr>
              <w:t>The sink cabinet space can be used efficiently in different ways, including for waste separation, storage or as an organisation system. They key things to consider here are: What type of doors do your kitchen fittings have? How much waste do you generate, and how does it need to be separated?</w:t>
            </w:r>
            <w:r w:rsidRPr="003256FB">
              <w:rPr>
                <w:rFonts w:ascii="Arial" w:hAnsi="Arial" w:cs="Arial"/>
                <w:sz w:val="20"/>
                <w:szCs w:val="20"/>
              </w:rPr>
              <w:br/>
              <w:t>Our examples:</w:t>
            </w:r>
          </w:p>
          <w:p w14:paraId="31EDAF5A" w14:textId="77777777" w:rsidR="002C44DE" w:rsidRPr="003256FB" w:rsidRDefault="002C44DE" w:rsidP="002C44DE">
            <w:pPr>
              <w:pStyle w:val="Kommentartext"/>
              <w:rPr>
                <w:rFonts w:ascii="Arial" w:hAnsi="Arial" w:cs="Arial"/>
              </w:rPr>
            </w:pPr>
            <w:r w:rsidRPr="003256FB">
              <w:rPr>
                <w:rFonts w:ascii="Arial" w:hAnsi="Arial" w:cs="Arial"/>
              </w:rPr>
              <w:t>For a drawer cabinet solution: FLEXON II or FLEXON II Low</w:t>
            </w:r>
          </w:p>
          <w:p w14:paraId="5B447D8D" w14:textId="066CD29C" w:rsidR="002C44DE" w:rsidRPr="003256FB" w:rsidRDefault="002C44DE" w:rsidP="002C44DE">
            <w:pPr>
              <w:rPr>
                <w:rFonts w:ascii="Arial" w:hAnsi="Arial" w:cs="Arial"/>
                <w:b/>
                <w:sz w:val="20"/>
                <w:szCs w:val="20"/>
              </w:rPr>
            </w:pPr>
            <w:r w:rsidRPr="003256FB">
              <w:rPr>
                <w:rFonts w:ascii="Arial" w:hAnsi="Arial" w:cs="Arial"/>
                <w:sz w:val="20"/>
                <w:szCs w:val="20"/>
              </w:rPr>
              <w:t>For a solution with a storage system: SELECT II Orga</w:t>
            </w:r>
          </w:p>
        </w:tc>
      </w:tr>
      <w:tr w:rsidR="00CF796C" w:rsidRPr="001C4C0B" w14:paraId="577DE71E" w14:textId="77777777" w:rsidTr="009045B0">
        <w:tc>
          <w:tcPr>
            <w:tcW w:w="2660" w:type="dxa"/>
            <w:shd w:val="clear" w:color="auto" w:fill="8DB3E2" w:themeFill="text2" w:themeFillTint="66"/>
          </w:tcPr>
          <w:p w14:paraId="36333964" w14:textId="3028AE25" w:rsidR="002C44DE" w:rsidRPr="00A56039" w:rsidRDefault="002C44DE" w:rsidP="000610B4">
            <w:pPr>
              <w:rPr>
                <w:rFonts w:ascii="Arial" w:hAnsi="Arial" w:cs="Arial"/>
                <w:color w:val="000000" w:themeColor="text1"/>
                <w:sz w:val="20"/>
                <w:szCs w:val="20"/>
                <w:lang w:val="en-US"/>
              </w:rPr>
            </w:pPr>
          </w:p>
        </w:tc>
        <w:tc>
          <w:tcPr>
            <w:tcW w:w="4394" w:type="dxa"/>
            <w:shd w:val="clear" w:color="auto" w:fill="8DB3E2" w:themeFill="text2" w:themeFillTint="66"/>
          </w:tcPr>
          <w:p w14:paraId="662D8206" w14:textId="73A44E46" w:rsidR="00CF796C" w:rsidRPr="001C4C0B" w:rsidRDefault="00CF796C" w:rsidP="000610B4">
            <w:pPr>
              <w:rPr>
                <w:rFonts w:ascii="Arial" w:hAnsi="Arial" w:cs="Arial"/>
                <w:b/>
                <w:bCs/>
                <w:color w:val="000000" w:themeColor="text1"/>
                <w:sz w:val="20"/>
                <w:szCs w:val="20"/>
              </w:rPr>
            </w:pPr>
            <w:r>
              <w:rPr>
                <w:rFonts w:ascii="Arial" w:hAnsi="Arial"/>
                <w:b/>
                <w:color w:val="000000" w:themeColor="text1"/>
                <w:sz w:val="20"/>
              </w:rPr>
              <w:t>“Twitter-Outro” + CTA</w:t>
            </w:r>
          </w:p>
        </w:tc>
        <w:tc>
          <w:tcPr>
            <w:tcW w:w="15593" w:type="dxa"/>
            <w:shd w:val="clear" w:color="auto" w:fill="8DB3E2" w:themeFill="text2" w:themeFillTint="66"/>
          </w:tcPr>
          <w:p w14:paraId="0FDD52C8" w14:textId="71EBBC4A" w:rsidR="00CF796C" w:rsidRPr="003256FB" w:rsidRDefault="00CF796C" w:rsidP="000610B4">
            <w:pPr>
              <w:rPr>
                <w:rFonts w:ascii="Arial" w:hAnsi="Arial" w:cs="Arial"/>
                <w:color w:val="000000" w:themeColor="text1"/>
                <w:sz w:val="20"/>
                <w:szCs w:val="20"/>
                <w:lang w:val="de-DE"/>
              </w:rPr>
            </w:pPr>
          </w:p>
        </w:tc>
      </w:tr>
      <w:tr w:rsidR="00CF796C" w:rsidRPr="001C4C0B" w14:paraId="35DD6F80" w14:textId="77777777" w:rsidTr="009045B0">
        <w:tc>
          <w:tcPr>
            <w:tcW w:w="2660" w:type="dxa"/>
          </w:tcPr>
          <w:p w14:paraId="67457011" w14:textId="77777777" w:rsidR="00CF796C" w:rsidRPr="001C4C0B" w:rsidRDefault="00CF796C" w:rsidP="000610B4">
            <w:pPr>
              <w:rPr>
                <w:rFonts w:ascii="Arial" w:hAnsi="Arial" w:cs="Arial"/>
                <w:sz w:val="20"/>
                <w:szCs w:val="20"/>
              </w:rPr>
            </w:pPr>
          </w:p>
        </w:tc>
        <w:tc>
          <w:tcPr>
            <w:tcW w:w="4394" w:type="dxa"/>
          </w:tcPr>
          <w:p w14:paraId="43671821" w14:textId="6899023E" w:rsidR="00CF796C" w:rsidRPr="001C4C0B" w:rsidRDefault="00CF796C" w:rsidP="000610B4">
            <w:pPr>
              <w:rPr>
                <w:rFonts w:ascii="Arial" w:hAnsi="Arial" w:cs="Arial"/>
                <w:sz w:val="20"/>
                <w:szCs w:val="20"/>
              </w:rPr>
            </w:pPr>
            <w:r>
              <w:rPr>
                <w:rFonts w:ascii="Arial" w:hAnsi="Arial"/>
                <w:sz w:val="20"/>
              </w:rPr>
              <w:t xml:space="preserve">“Twitter-Outro”: </w:t>
            </w:r>
            <w:r>
              <w:rPr>
                <w:rFonts w:ascii="Arial" w:hAnsi="Arial"/>
                <w:sz w:val="20"/>
              </w:rPr>
              <w:br/>
              <w:t>End benefit + CTA</w:t>
            </w:r>
          </w:p>
        </w:tc>
        <w:tc>
          <w:tcPr>
            <w:tcW w:w="15593" w:type="dxa"/>
          </w:tcPr>
          <w:p w14:paraId="16C30771" w14:textId="7730D64C" w:rsidR="00CF796C" w:rsidRPr="003256FB" w:rsidRDefault="00CF796C" w:rsidP="005F5E91">
            <w:pPr>
              <w:rPr>
                <w:rFonts w:ascii="Arial" w:hAnsi="Arial" w:cs="Arial"/>
                <w:sz w:val="20"/>
                <w:szCs w:val="20"/>
              </w:rPr>
            </w:pPr>
            <w:r w:rsidRPr="003256FB">
              <w:rPr>
                <w:rFonts w:ascii="Arial" w:hAnsi="Arial" w:cs="Arial"/>
                <w:sz w:val="20"/>
                <w:szCs w:val="20"/>
              </w:rPr>
              <w:t>Planning your kitchen can be a lot of fun, especially with the BLANCO UNIT concept! This makes your water hub a key element in the magic kitchen triangle, where the aim is to make the trinity of cooking, washing and chilling more convenient and intuitive than ever before. Find out more here:</w:t>
            </w:r>
            <w:r w:rsidR="003256FB" w:rsidRPr="003256FB">
              <w:rPr>
                <w:rFonts w:ascii="Arial" w:hAnsi="Arial" w:cs="Arial"/>
                <w:sz w:val="20"/>
                <w:szCs w:val="20"/>
              </w:rPr>
              <w:t xml:space="preserve"> </w:t>
            </w:r>
            <w:r w:rsidRPr="003256FB">
              <w:rPr>
                <w:rFonts w:ascii="Arial" w:hAnsi="Arial" w:cs="Arial"/>
                <w:sz w:val="20"/>
                <w:szCs w:val="20"/>
              </w:rPr>
              <w:t>blanco.com</w:t>
            </w:r>
          </w:p>
          <w:p w14:paraId="3FD5E873" w14:textId="665E50B4" w:rsidR="00CF796C" w:rsidRPr="003256FB" w:rsidRDefault="00CF796C" w:rsidP="000610B4">
            <w:pPr>
              <w:rPr>
                <w:rFonts w:ascii="Arial" w:hAnsi="Arial" w:cs="Arial"/>
                <w:sz w:val="20"/>
                <w:szCs w:val="20"/>
                <w:lang w:val="de-DE"/>
              </w:rPr>
            </w:pPr>
          </w:p>
        </w:tc>
      </w:tr>
    </w:tbl>
    <w:p w14:paraId="52862DEE" w14:textId="5F67B465" w:rsidR="006F5AA8" w:rsidRPr="00FA070B" w:rsidRDefault="006F5AA8" w:rsidP="003256FB">
      <w:pPr>
        <w:rPr>
          <w:rFonts w:ascii="Arial" w:hAnsi="Arial" w:cs="Arial"/>
          <w:sz w:val="20"/>
          <w:szCs w:val="20"/>
          <w:lang w:val="de-DE"/>
        </w:rPr>
      </w:pPr>
    </w:p>
    <w:sectPr w:rsidR="006F5AA8" w:rsidRPr="00FA070B" w:rsidSect="00730F1A">
      <w:headerReference w:type="default" r:id="rId19"/>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E38962" w14:textId="77777777" w:rsidR="008F2A6C" w:rsidRDefault="008F2A6C" w:rsidP="000D7682">
      <w:pPr>
        <w:spacing w:after="0" w:line="240" w:lineRule="auto"/>
      </w:pPr>
      <w:r>
        <w:separator/>
      </w:r>
    </w:p>
  </w:endnote>
  <w:endnote w:type="continuationSeparator" w:id="0">
    <w:p w14:paraId="1D6DE925" w14:textId="77777777" w:rsidR="008F2A6C" w:rsidRDefault="008F2A6C" w:rsidP="000D76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Open Sans">
    <w:altName w:val="Open Sans"/>
    <w:charset w:val="00"/>
    <w:family w:val="swiss"/>
    <w:pitch w:val="variable"/>
    <w:sig w:usb0="E00002EF" w:usb1="4000205B" w:usb2="00000028" w:usb3="00000000" w:csb0="0000019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9B7B7C" w14:textId="77777777" w:rsidR="008F2A6C" w:rsidRDefault="008F2A6C" w:rsidP="000D7682">
      <w:pPr>
        <w:spacing w:after="0" w:line="240" w:lineRule="auto"/>
      </w:pPr>
      <w:r>
        <w:separator/>
      </w:r>
    </w:p>
  </w:footnote>
  <w:footnote w:type="continuationSeparator" w:id="0">
    <w:p w14:paraId="0F2CDD88" w14:textId="77777777" w:rsidR="008F2A6C" w:rsidRDefault="008F2A6C" w:rsidP="000D76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CB5B29" w:rsidRPr="00CF4DBD" w:rsidRDefault="00CB5B29"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4AA2F05"/>
    <w:multiLevelType w:val="hybridMultilevel"/>
    <w:tmpl w:val="214EF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04CD5642"/>
    <w:multiLevelType w:val="hybridMultilevel"/>
    <w:tmpl w:val="22EAF2B2"/>
    <w:lvl w:ilvl="0" w:tplc="E96A478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DD532F"/>
    <w:multiLevelType w:val="hybridMultilevel"/>
    <w:tmpl w:val="1634447C"/>
    <w:lvl w:ilvl="0" w:tplc="94D8C3B0">
      <w:start w:val="1"/>
      <w:numFmt w:val="bullet"/>
      <w:lvlText w:val=""/>
      <w:lvlJc w:val="left"/>
      <w:pPr>
        <w:tabs>
          <w:tab w:val="num" w:pos="720"/>
        </w:tabs>
        <w:ind w:left="720" w:hanging="360"/>
      </w:pPr>
      <w:rPr>
        <w:rFonts w:ascii="Wingdings" w:hAnsi="Wingdings" w:hint="default"/>
      </w:rPr>
    </w:lvl>
    <w:lvl w:ilvl="1" w:tplc="F274E15A">
      <w:start w:val="1"/>
      <w:numFmt w:val="bullet"/>
      <w:lvlText w:val=""/>
      <w:lvlJc w:val="left"/>
      <w:pPr>
        <w:tabs>
          <w:tab w:val="num" w:pos="1440"/>
        </w:tabs>
        <w:ind w:left="1440" w:hanging="360"/>
      </w:pPr>
      <w:rPr>
        <w:rFonts w:ascii="Wingdings" w:hAnsi="Wingdings" w:hint="default"/>
      </w:rPr>
    </w:lvl>
    <w:lvl w:ilvl="2" w:tplc="BE86A342">
      <w:start w:val="1"/>
      <w:numFmt w:val="bullet"/>
      <w:lvlText w:val=""/>
      <w:lvlJc w:val="left"/>
      <w:pPr>
        <w:tabs>
          <w:tab w:val="num" w:pos="2160"/>
        </w:tabs>
        <w:ind w:left="2160" w:hanging="360"/>
      </w:pPr>
      <w:rPr>
        <w:rFonts w:ascii="Wingdings" w:hAnsi="Wingdings" w:hint="default"/>
      </w:rPr>
    </w:lvl>
    <w:lvl w:ilvl="3" w:tplc="965841D2">
      <w:start w:val="1"/>
      <w:numFmt w:val="bullet"/>
      <w:lvlText w:val=""/>
      <w:lvlJc w:val="left"/>
      <w:pPr>
        <w:tabs>
          <w:tab w:val="num" w:pos="2880"/>
        </w:tabs>
        <w:ind w:left="2880" w:hanging="360"/>
      </w:pPr>
      <w:rPr>
        <w:rFonts w:ascii="Wingdings" w:hAnsi="Wingdings" w:hint="default"/>
      </w:rPr>
    </w:lvl>
    <w:lvl w:ilvl="4" w:tplc="949A6FA2">
      <w:start w:val="1"/>
      <w:numFmt w:val="bullet"/>
      <w:lvlText w:val=""/>
      <w:lvlJc w:val="left"/>
      <w:pPr>
        <w:tabs>
          <w:tab w:val="num" w:pos="3600"/>
        </w:tabs>
        <w:ind w:left="3600" w:hanging="360"/>
      </w:pPr>
      <w:rPr>
        <w:rFonts w:ascii="Wingdings" w:hAnsi="Wingdings" w:hint="default"/>
      </w:rPr>
    </w:lvl>
    <w:lvl w:ilvl="5" w:tplc="1BF02258">
      <w:start w:val="1"/>
      <w:numFmt w:val="bullet"/>
      <w:lvlText w:val=""/>
      <w:lvlJc w:val="left"/>
      <w:pPr>
        <w:tabs>
          <w:tab w:val="num" w:pos="4320"/>
        </w:tabs>
        <w:ind w:left="4320" w:hanging="360"/>
      </w:pPr>
      <w:rPr>
        <w:rFonts w:ascii="Wingdings" w:hAnsi="Wingdings" w:hint="default"/>
      </w:rPr>
    </w:lvl>
    <w:lvl w:ilvl="6" w:tplc="DB04CC84">
      <w:start w:val="1"/>
      <w:numFmt w:val="bullet"/>
      <w:lvlText w:val=""/>
      <w:lvlJc w:val="left"/>
      <w:pPr>
        <w:tabs>
          <w:tab w:val="num" w:pos="5040"/>
        </w:tabs>
        <w:ind w:left="5040" w:hanging="360"/>
      </w:pPr>
      <w:rPr>
        <w:rFonts w:ascii="Wingdings" w:hAnsi="Wingdings" w:hint="default"/>
      </w:rPr>
    </w:lvl>
    <w:lvl w:ilvl="7" w:tplc="9172488C">
      <w:start w:val="1"/>
      <w:numFmt w:val="bullet"/>
      <w:lvlText w:val=""/>
      <w:lvlJc w:val="left"/>
      <w:pPr>
        <w:tabs>
          <w:tab w:val="num" w:pos="5760"/>
        </w:tabs>
        <w:ind w:left="5760" w:hanging="360"/>
      </w:pPr>
      <w:rPr>
        <w:rFonts w:ascii="Wingdings" w:hAnsi="Wingdings" w:hint="default"/>
      </w:rPr>
    </w:lvl>
    <w:lvl w:ilvl="8" w:tplc="B156BEDA">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8562C"/>
    <w:multiLevelType w:val="hybridMultilevel"/>
    <w:tmpl w:val="1E5AB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C27FBE"/>
    <w:multiLevelType w:val="hybridMultilevel"/>
    <w:tmpl w:val="E0D287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9C27D2B"/>
    <w:multiLevelType w:val="multilevel"/>
    <w:tmpl w:val="5A829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00659E"/>
    <w:multiLevelType w:val="hybridMultilevel"/>
    <w:tmpl w:val="5330B6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BB1A82"/>
    <w:multiLevelType w:val="hybridMultilevel"/>
    <w:tmpl w:val="56A42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04D087F"/>
    <w:multiLevelType w:val="multilevel"/>
    <w:tmpl w:val="38244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57188D"/>
    <w:multiLevelType w:val="multilevel"/>
    <w:tmpl w:val="04AEE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C97268"/>
    <w:multiLevelType w:val="hybridMultilevel"/>
    <w:tmpl w:val="96607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EFD7570"/>
    <w:multiLevelType w:val="hybridMultilevel"/>
    <w:tmpl w:val="DD0A6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792A4B"/>
    <w:multiLevelType w:val="multilevel"/>
    <w:tmpl w:val="7D86E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1FF4C23"/>
    <w:multiLevelType w:val="hybridMultilevel"/>
    <w:tmpl w:val="1EB8E8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086FF5"/>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4C64B69"/>
    <w:multiLevelType w:val="hybridMultilevel"/>
    <w:tmpl w:val="775C713C"/>
    <w:lvl w:ilvl="0" w:tplc="08090001">
      <w:start w:val="1"/>
      <w:numFmt w:val="bullet"/>
      <w:lvlText w:val=""/>
      <w:lvlJc w:val="left"/>
      <w:pPr>
        <w:ind w:left="356" w:hanging="360"/>
      </w:pPr>
      <w:rPr>
        <w:rFonts w:ascii="Symbol" w:hAnsi="Symbol" w:hint="default"/>
      </w:rPr>
    </w:lvl>
    <w:lvl w:ilvl="1" w:tplc="08090003" w:tentative="1">
      <w:start w:val="1"/>
      <w:numFmt w:val="bullet"/>
      <w:lvlText w:val="o"/>
      <w:lvlJc w:val="left"/>
      <w:pPr>
        <w:ind w:left="1076" w:hanging="360"/>
      </w:pPr>
      <w:rPr>
        <w:rFonts w:ascii="Courier New" w:hAnsi="Courier New" w:cs="Courier New" w:hint="default"/>
      </w:rPr>
    </w:lvl>
    <w:lvl w:ilvl="2" w:tplc="08090005" w:tentative="1">
      <w:start w:val="1"/>
      <w:numFmt w:val="bullet"/>
      <w:lvlText w:val=""/>
      <w:lvlJc w:val="left"/>
      <w:pPr>
        <w:ind w:left="1796" w:hanging="360"/>
      </w:pPr>
      <w:rPr>
        <w:rFonts w:ascii="Wingdings" w:hAnsi="Wingdings" w:hint="default"/>
      </w:rPr>
    </w:lvl>
    <w:lvl w:ilvl="3" w:tplc="08090001" w:tentative="1">
      <w:start w:val="1"/>
      <w:numFmt w:val="bullet"/>
      <w:lvlText w:val=""/>
      <w:lvlJc w:val="left"/>
      <w:pPr>
        <w:ind w:left="2516" w:hanging="360"/>
      </w:pPr>
      <w:rPr>
        <w:rFonts w:ascii="Symbol" w:hAnsi="Symbol" w:hint="default"/>
      </w:rPr>
    </w:lvl>
    <w:lvl w:ilvl="4" w:tplc="08090003" w:tentative="1">
      <w:start w:val="1"/>
      <w:numFmt w:val="bullet"/>
      <w:lvlText w:val="o"/>
      <w:lvlJc w:val="left"/>
      <w:pPr>
        <w:ind w:left="3236" w:hanging="360"/>
      </w:pPr>
      <w:rPr>
        <w:rFonts w:ascii="Courier New" w:hAnsi="Courier New" w:cs="Courier New" w:hint="default"/>
      </w:rPr>
    </w:lvl>
    <w:lvl w:ilvl="5" w:tplc="08090005" w:tentative="1">
      <w:start w:val="1"/>
      <w:numFmt w:val="bullet"/>
      <w:lvlText w:val=""/>
      <w:lvlJc w:val="left"/>
      <w:pPr>
        <w:ind w:left="3956" w:hanging="360"/>
      </w:pPr>
      <w:rPr>
        <w:rFonts w:ascii="Wingdings" w:hAnsi="Wingdings" w:hint="default"/>
      </w:rPr>
    </w:lvl>
    <w:lvl w:ilvl="6" w:tplc="08090001" w:tentative="1">
      <w:start w:val="1"/>
      <w:numFmt w:val="bullet"/>
      <w:lvlText w:val=""/>
      <w:lvlJc w:val="left"/>
      <w:pPr>
        <w:ind w:left="4676" w:hanging="360"/>
      </w:pPr>
      <w:rPr>
        <w:rFonts w:ascii="Symbol" w:hAnsi="Symbol" w:hint="default"/>
      </w:rPr>
    </w:lvl>
    <w:lvl w:ilvl="7" w:tplc="08090003" w:tentative="1">
      <w:start w:val="1"/>
      <w:numFmt w:val="bullet"/>
      <w:lvlText w:val="o"/>
      <w:lvlJc w:val="left"/>
      <w:pPr>
        <w:ind w:left="5396" w:hanging="360"/>
      </w:pPr>
      <w:rPr>
        <w:rFonts w:ascii="Courier New" w:hAnsi="Courier New" w:cs="Courier New" w:hint="default"/>
      </w:rPr>
    </w:lvl>
    <w:lvl w:ilvl="8" w:tplc="08090005" w:tentative="1">
      <w:start w:val="1"/>
      <w:numFmt w:val="bullet"/>
      <w:lvlText w:val=""/>
      <w:lvlJc w:val="left"/>
      <w:pPr>
        <w:ind w:left="6116" w:hanging="360"/>
      </w:pPr>
      <w:rPr>
        <w:rFonts w:ascii="Wingdings" w:hAnsi="Wingdings" w:hint="default"/>
      </w:rPr>
    </w:lvl>
  </w:abstractNum>
  <w:abstractNum w:abstractNumId="17" w15:restartNumberingAfterBreak="0">
    <w:nsid w:val="3E674647"/>
    <w:multiLevelType w:val="hybridMultilevel"/>
    <w:tmpl w:val="CEC4CC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F526DC4"/>
    <w:multiLevelType w:val="multilevel"/>
    <w:tmpl w:val="A6B4D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2A74AA9"/>
    <w:multiLevelType w:val="hybridMultilevel"/>
    <w:tmpl w:val="DA3838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E600DE"/>
    <w:multiLevelType w:val="hybridMultilevel"/>
    <w:tmpl w:val="EEC45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8BD2CC0"/>
    <w:multiLevelType w:val="hybridMultilevel"/>
    <w:tmpl w:val="D17C1340"/>
    <w:lvl w:ilvl="0" w:tplc="30F6ACAE">
      <w:numFmt w:val="bullet"/>
      <w:lvlText w:val="-"/>
      <w:lvlJc w:val="left"/>
      <w:pPr>
        <w:ind w:left="420" w:hanging="360"/>
      </w:pPr>
      <w:rPr>
        <w:rFonts w:ascii="Arial" w:eastAsiaTheme="minorHAnsi"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22" w15:restartNumberingAfterBreak="0">
    <w:nsid w:val="4BD20DFF"/>
    <w:multiLevelType w:val="multilevel"/>
    <w:tmpl w:val="CF9C1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D157013"/>
    <w:multiLevelType w:val="hybridMultilevel"/>
    <w:tmpl w:val="AC8CF8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4D7C5763"/>
    <w:multiLevelType w:val="hybridMultilevel"/>
    <w:tmpl w:val="5B1EF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07B42B8"/>
    <w:multiLevelType w:val="hybridMultilevel"/>
    <w:tmpl w:val="95A43934"/>
    <w:lvl w:ilvl="0" w:tplc="0094A39E">
      <w:start w:val="1"/>
      <w:numFmt w:val="bullet"/>
      <w:lvlText w:val=""/>
      <w:lvlJc w:val="left"/>
      <w:pPr>
        <w:tabs>
          <w:tab w:val="num" w:pos="720"/>
        </w:tabs>
        <w:ind w:left="720" w:hanging="360"/>
      </w:pPr>
      <w:rPr>
        <w:rFonts w:ascii="Wingdings" w:hAnsi="Wingdings" w:hint="default"/>
      </w:rPr>
    </w:lvl>
    <w:lvl w:ilvl="1" w:tplc="6EFE999C">
      <w:start w:val="1"/>
      <w:numFmt w:val="bullet"/>
      <w:lvlText w:val=""/>
      <w:lvlJc w:val="left"/>
      <w:pPr>
        <w:tabs>
          <w:tab w:val="num" w:pos="1440"/>
        </w:tabs>
        <w:ind w:left="1440" w:hanging="360"/>
      </w:pPr>
      <w:rPr>
        <w:rFonts w:ascii="Wingdings" w:hAnsi="Wingdings" w:hint="default"/>
      </w:rPr>
    </w:lvl>
    <w:lvl w:ilvl="2" w:tplc="601ED100">
      <w:start w:val="1"/>
      <w:numFmt w:val="bullet"/>
      <w:lvlText w:val=""/>
      <w:lvlJc w:val="left"/>
      <w:pPr>
        <w:tabs>
          <w:tab w:val="num" w:pos="2160"/>
        </w:tabs>
        <w:ind w:left="2160" w:hanging="360"/>
      </w:pPr>
      <w:rPr>
        <w:rFonts w:ascii="Wingdings" w:hAnsi="Wingdings" w:hint="default"/>
      </w:rPr>
    </w:lvl>
    <w:lvl w:ilvl="3" w:tplc="9D6A8894">
      <w:start w:val="1"/>
      <w:numFmt w:val="bullet"/>
      <w:lvlText w:val=""/>
      <w:lvlJc w:val="left"/>
      <w:pPr>
        <w:tabs>
          <w:tab w:val="num" w:pos="2880"/>
        </w:tabs>
        <w:ind w:left="2880" w:hanging="360"/>
      </w:pPr>
      <w:rPr>
        <w:rFonts w:ascii="Wingdings" w:hAnsi="Wingdings" w:hint="default"/>
      </w:rPr>
    </w:lvl>
    <w:lvl w:ilvl="4" w:tplc="347E2376">
      <w:start w:val="1"/>
      <w:numFmt w:val="bullet"/>
      <w:lvlText w:val=""/>
      <w:lvlJc w:val="left"/>
      <w:pPr>
        <w:tabs>
          <w:tab w:val="num" w:pos="3600"/>
        </w:tabs>
        <w:ind w:left="3600" w:hanging="360"/>
      </w:pPr>
      <w:rPr>
        <w:rFonts w:ascii="Wingdings" w:hAnsi="Wingdings" w:hint="default"/>
      </w:rPr>
    </w:lvl>
    <w:lvl w:ilvl="5" w:tplc="AAC606BA">
      <w:start w:val="1"/>
      <w:numFmt w:val="bullet"/>
      <w:lvlText w:val=""/>
      <w:lvlJc w:val="left"/>
      <w:pPr>
        <w:tabs>
          <w:tab w:val="num" w:pos="4320"/>
        </w:tabs>
        <w:ind w:left="4320" w:hanging="360"/>
      </w:pPr>
      <w:rPr>
        <w:rFonts w:ascii="Wingdings" w:hAnsi="Wingdings" w:hint="default"/>
      </w:rPr>
    </w:lvl>
    <w:lvl w:ilvl="6" w:tplc="60F04D02">
      <w:start w:val="1"/>
      <w:numFmt w:val="bullet"/>
      <w:lvlText w:val=""/>
      <w:lvlJc w:val="left"/>
      <w:pPr>
        <w:tabs>
          <w:tab w:val="num" w:pos="5040"/>
        </w:tabs>
        <w:ind w:left="5040" w:hanging="360"/>
      </w:pPr>
      <w:rPr>
        <w:rFonts w:ascii="Wingdings" w:hAnsi="Wingdings" w:hint="default"/>
      </w:rPr>
    </w:lvl>
    <w:lvl w:ilvl="7" w:tplc="D0480C8E">
      <w:start w:val="1"/>
      <w:numFmt w:val="bullet"/>
      <w:lvlText w:val=""/>
      <w:lvlJc w:val="left"/>
      <w:pPr>
        <w:tabs>
          <w:tab w:val="num" w:pos="5760"/>
        </w:tabs>
        <w:ind w:left="5760" w:hanging="360"/>
      </w:pPr>
      <w:rPr>
        <w:rFonts w:ascii="Wingdings" w:hAnsi="Wingdings" w:hint="default"/>
      </w:rPr>
    </w:lvl>
    <w:lvl w:ilvl="8" w:tplc="DE1465BA">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550C635B"/>
    <w:multiLevelType w:val="hybridMultilevel"/>
    <w:tmpl w:val="EDBA9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5381E6F"/>
    <w:multiLevelType w:val="multilevel"/>
    <w:tmpl w:val="77A8C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63904FE"/>
    <w:multiLevelType w:val="multilevel"/>
    <w:tmpl w:val="75302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9845AFC"/>
    <w:multiLevelType w:val="hybridMultilevel"/>
    <w:tmpl w:val="90629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BB04992"/>
    <w:multiLevelType w:val="hybridMultilevel"/>
    <w:tmpl w:val="50BA47D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 w15:restartNumberingAfterBreak="0">
    <w:nsid w:val="5E61062A"/>
    <w:multiLevelType w:val="multilevel"/>
    <w:tmpl w:val="774AC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FFB672C"/>
    <w:multiLevelType w:val="hybridMultilevel"/>
    <w:tmpl w:val="EB4A3E90"/>
    <w:lvl w:ilvl="0" w:tplc="23FCBBE6">
      <w:numFmt w:val="bullet"/>
      <w:lvlText w:val=""/>
      <w:lvlJc w:val="left"/>
      <w:pPr>
        <w:ind w:left="720" w:hanging="360"/>
      </w:pPr>
      <w:rPr>
        <w:rFonts w:ascii="Wingdings" w:eastAsiaTheme="minorHAnsi" w:hAnsi="Wingdings" w:cs="Arial"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A41D7D"/>
    <w:multiLevelType w:val="hybridMultilevel"/>
    <w:tmpl w:val="4398ABE6"/>
    <w:lvl w:ilvl="0" w:tplc="C316C07E">
      <w:start w:val="8"/>
      <w:numFmt w:val="bullet"/>
      <w:lvlText w:val="-"/>
      <w:lvlJc w:val="left"/>
      <w:pPr>
        <w:ind w:left="720" w:hanging="360"/>
      </w:pPr>
      <w:rPr>
        <w:rFonts w:ascii="Open Sans" w:eastAsia="Times New Roman" w:hAnsi="Open Sans" w:cs="Open San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5E30EE1"/>
    <w:multiLevelType w:val="hybridMultilevel"/>
    <w:tmpl w:val="9B0A41F4"/>
    <w:lvl w:ilvl="0" w:tplc="235A87C8">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 w15:restartNumberingAfterBreak="0">
    <w:nsid w:val="6816596A"/>
    <w:multiLevelType w:val="multilevel"/>
    <w:tmpl w:val="114E3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BA97D8D"/>
    <w:multiLevelType w:val="hybridMultilevel"/>
    <w:tmpl w:val="F4365700"/>
    <w:lvl w:ilvl="0" w:tplc="56766270">
      <w:start w:val="2"/>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BBB2E14"/>
    <w:multiLevelType w:val="multilevel"/>
    <w:tmpl w:val="EA74E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BD9240E"/>
    <w:multiLevelType w:val="multilevel"/>
    <w:tmpl w:val="B0204D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34F5EC7"/>
    <w:multiLevelType w:val="hybridMultilevel"/>
    <w:tmpl w:val="A712F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E0843FD"/>
    <w:multiLevelType w:val="multilevel"/>
    <w:tmpl w:val="ECF8A8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E5F451F"/>
    <w:multiLevelType w:val="multilevel"/>
    <w:tmpl w:val="D1E85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4"/>
  </w:num>
  <w:num w:numId="2">
    <w:abstractNumId w:val="40"/>
  </w:num>
  <w:num w:numId="3">
    <w:abstractNumId w:val="5"/>
  </w:num>
  <w:num w:numId="4">
    <w:abstractNumId w:val="1"/>
  </w:num>
  <w:num w:numId="5">
    <w:abstractNumId w:val="39"/>
  </w:num>
  <w:num w:numId="6">
    <w:abstractNumId w:val="0"/>
  </w:num>
  <w:num w:numId="7">
    <w:abstractNumId w:val="42"/>
  </w:num>
  <w:num w:numId="8">
    <w:abstractNumId w:val="26"/>
  </w:num>
  <w:num w:numId="9">
    <w:abstractNumId w:val="37"/>
  </w:num>
  <w:num w:numId="10">
    <w:abstractNumId w:val="33"/>
  </w:num>
  <w:num w:numId="11">
    <w:abstractNumId w:val="24"/>
  </w:num>
  <w:num w:numId="12">
    <w:abstractNumId w:val="12"/>
  </w:num>
  <w:num w:numId="13">
    <w:abstractNumId w:val="35"/>
  </w:num>
  <w:num w:numId="14">
    <w:abstractNumId w:val="11"/>
  </w:num>
  <w:num w:numId="15">
    <w:abstractNumId w:val="17"/>
  </w:num>
  <w:num w:numId="16">
    <w:abstractNumId w:val="4"/>
  </w:num>
  <w:num w:numId="17">
    <w:abstractNumId w:val="25"/>
  </w:num>
  <w:num w:numId="18">
    <w:abstractNumId w:val="3"/>
  </w:num>
  <w:num w:numId="19">
    <w:abstractNumId w:val="31"/>
  </w:num>
  <w:num w:numId="20">
    <w:abstractNumId w:val="14"/>
  </w:num>
  <w:num w:numId="21">
    <w:abstractNumId w:val="36"/>
  </w:num>
  <w:num w:numId="22">
    <w:abstractNumId w:val="23"/>
  </w:num>
  <w:num w:numId="23">
    <w:abstractNumId w:val="30"/>
  </w:num>
  <w:num w:numId="24">
    <w:abstractNumId w:val="41"/>
  </w:num>
  <w:num w:numId="25">
    <w:abstractNumId w:val="38"/>
  </w:num>
  <w:num w:numId="26">
    <w:abstractNumId w:val="20"/>
  </w:num>
  <w:num w:numId="27">
    <w:abstractNumId w:val="13"/>
  </w:num>
  <w:num w:numId="28">
    <w:abstractNumId w:val="16"/>
  </w:num>
  <w:num w:numId="29">
    <w:abstractNumId w:val="6"/>
  </w:num>
  <w:num w:numId="30">
    <w:abstractNumId w:val="15"/>
  </w:num>
  <w:num w:numId="31">
    <w:abstractNumId w:val="22"/>
  </w:num>
  <w:num w:numId="32">
    <w:abstractNumId w:val="19"/>
  </w:num>
  <w:num w:numId="33">
    <w:abstractNumId w:val="27"/>
  </w:num>
  <w:num w:numId="34">
    <w:abstractNumId w:val="7"/>
  </w:num>
  <w:num w:numId="35">
    <w:abstractNumId w:val="8"/>
  </w:num>
  <w:num w:numId="36">
    <w:abstractNumId w:val="10"/>
  </w:num>
  <w:num w:numId="37">
    <w:abstractNumId w:val="29"/>
  </w:num>
  <w:num w:numId="38">
    <w:abstractNumId w:val="21"/>
  </w:num>
  <w:num w:numId="39">
    <w:abstractNumId w:val="28"/>
  </w:num>
  <w:num w:numId="40">
    <w:abstractNumId w:val="18"/>
  </w:num>
  <w:num w:numId="41">
    <w:abstractNumId w:val="9"/>
  </w:num>
  <w:num w:numId="42">
    <w:abstractNumId w:val="43"/>
  </w:num>
  <w:num w:numId="43">
    <w:abstractNumId w:val="32"/>
  </w:num>
  <w:num w:numId="44">
    <w:abstractNumId w:val="2"/>
  </w:num>
  <w:num w:numId="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22BF"/>
    <w:rsid w:val="00035DD1"/>
    <w:rsid w:val="00041992"/>
    <w:rsid w:val="00043AD1"/>
    <w:rsid w:val="0005503A"/>
    <w:rsid w:val="0005710E"/>
    <w:rsid w:val="000610B4"/>
    <w:rsid w:val="00083377"/>
    <w:rsid w:val="000863C9"/>
    <w:rsid w:val="000A1CE7"/>
    <w:rsid w:val="000B049B"/>
    <w:rsid w:val="000B349E"/>
    <w:rsid w:val="000C0A60"/>
    <w:rsid w:val="000D7682"/>
    <w:rsid w:val="000D7F44"/>
    <w:rsid w:val="000E1A99"/>
    <w:rsid w:val="000E661E"/>
    <w:rsid w:val="000F1300"/>
    <w:rsid w:val="001014EE"/>
    <w:rsid w:val="0010241F"/>
    <w:rsid w:val="00102482"/>
    <w:rsid w:val="0010318C"/>
    <w:rsid w:val="00107D6B"/>
    <w:rsid w:val="00110392"/>
    <w:rsid w:val="00110FD8"/>
    <w:rsid w:val="00111784"/>
    <w:rsid w:val="0011543C"/>
    <w:rsid w:val="00124C1F"/>
    <w:rsid w:val="001301C3"/>
    <w:rsid w:val="001328D1"/>
    <w:rsid w:val="001403A8"/>
    <w:rsid w:val="00150866"/>
    <w:rsid w:val="00153B50"/>
    <w:rsid w:val="001558C1"/>
    <w:rsid w:val="00156CF8"/>
    <w:rsid w:val="00161B15"/>
    <w:rsid w:val="001718DE"/>
    <w:rsid w:val="00185A59"/>
    <w:rsid w:val="001861C0"/>
    <w:rsid w:val="001A72CD"/>
    <w:rsid w:val="001B592C"/>
    <w:rsid w:val="001B6E99"/>
    <w:rsid w:val="001B746E"/>
    <w:rsid w:val="001B7DB9"/>
    <w:rsid w:val="001C317B"/>
    <w:rsid w:val="001C4C0B"/>
    <w:rsid w:val="001D598F"/>
    <w:rsid w:val="001D62B7"/>
    <w:rsid w:val="001D6854"/>
    <w:rsid w:val="001E0A0D"/>
    <w:rsid w:val="001E398A"/>
    <w:rsid w:val="001F37DB"/>
    <w:rsid w:val="001F44E1"/>
    <w:rsid w:val="00203AF6"/>
    <w:rsid w:val="00214FE8"/>
    <w:rsid w:val="00217D25"/>
    <w:rsid w:val="00221D47"/>
    <w:rsid w:val="00225FA3"/>
    <w:rsid w:val="00226FA5"/>
    <w:rsid w:val="002314ED"/>
    <w:rsid w:val="0023774E"/>
    <w:rsid w:val="00241A9A"/>
    <w:rsid w:val="0024530A"/>
    <w:rsid w:val="00245C86"/>
    <w:rsid w:val="002636E0"/>
    <w:rsid w:val="00267ADE"/>
    <w:rsid w:val="00282E70"/>
    <w:rsid w:val="00286460"/>
    <w:rsid w:val="00286A4C"/>
    <w:rsid w:val="002A47AC"/>
    <w:rsid w:val="002A7A7A"/>
    <w:rsid w:val="002C44DE"/>
    <w:rsid w:val="002C462F"/>
    <w:rsid w:val="002C7109"/>
    <w:rsid w:val="002D25E5"/>
    <w:rsid w:val="002E0DE1"/>
    <w:rsid w:val="002E15A9"/>
    <w:rsid w:val="002E7098"/>
    <w:rsid w:val="002F3F2B"/>
    <w:rsid w:val="002F6D27"/>
    <w:rsid w:val="00300706"/>
    <w:rsid w:val="00304CD6"/>
    <w:rsid w:val="00316920"/>
    <w:rsid w:val="003256FB"/>
    <w:rsid w:val="00332837"/>
    <w:rsid w:val="00345816"/>
    <w:rsid w:val="00357D01"/>
    <w:rsid w:val="00372E01"/>
    <w:rsid w:val="00390CA2"/>
    <w:rsid w:val="003937CB"/>
    <w:rsid w:val="0039627E"/>
    <w:rsid w:val="003A0922"/>
    <w:rsid w:val="003A6C50"/>
    <w:rsid w:val="003A7AAE"/>
    <w:rsid w:val="003B4CA7"/>
    <w:rsid w:val="003B6BC5"/>
    <w:rsid w:val="003F0B33"/>
    <w:rsid w:val="003F3502"/>
    <w:rsid w:val="003F5F17"/>
    <w:rsid w:val="00410D39"/>
    <w:rsid w:val="004135BB"/>
    <w:rsid w:val="00416F89"/>
    <w:rsid w:val="004220D0"/>
    <w:rsid w:val="00434B28"/>
    <w:rsid w:val="004406DA"/>
    <w:rsid w:val="0045670A"/>
    <w:rsid w:val="00457338"/>
    <w:rsid w:val="00460537"/>
    <w:rsid w:val="00471B35"/>
    <w:rsid w:val="00472683"/>
    <w:rsid w:val="004732EF"/>
    <w:rsid w:val="0048068A"/>
    <w:rsid w:val="00481593"/>
    <w:rsid w:val="00482454"/>
    <w:rsid w:val="0048376C"/>
    <w:rsid w:val="00484F3A"/>
    <w:rsid w:val="0049019A"/>
    <w:rsid w:val="004A25F8"/>
    <w:rsid w:val="004A46E6"/>
    <w:rsid w:val="004A50F8"/>
    <w:rsid w:val="004B5F82"/>
    <w:rsid w:val="004C3AAB"/>
    <w:rsid w:val="004C45EC"/>
    <w:rsid w:val="004C4B02"/>
    <w:rsid w:val="004D46D3"/>
    <w:rsid w:val="004E475F"/>
    <w:rsid w:val="004E5CED"/>
    <w:rsid w:val="00500D4C"/>
    <w:rsid w:val="00501A38"/>
    <w:rsid w:val="00510E18"/>
    <w:rsid w:val="005172E9"/>
    <w:rsid w:val="00520CF7"/>
    <w:rsid w:val="00527364"/>
    <w:rsid w:val="005324E6"/>
    <w:rsid w:val="005336A1"/>
    <w:rsid w:val="005360B7"/>
    <w:rsid w:val="00545328"/>
    <w:rsid w:val="00552164"/>
    <w:rsid w:val="00553F63"/>
    <w:rsid w:val="00554BBB"/>
    <w:rsid w:val="005755B5"/>
    <w:rsid w:val="0057658F"/>
    <w:rsid w:val="00580720"/>
    <w:rsid w:val="005A0E80"/>
    <w:rsid w:val="005A176F"/>
    <w:rsid w:val="005A53C3"/>
    <w:rsid w:val="005A5866"/>
    <w:rsid w:val="005B4427"/>
    <w:rsid w:val="005B73BC"/>
    <w:rsid w:val="005C2133"/>
    <w:rsid w:val="005C4E54"/>
    <w:rsid w:val="005C7E98"/>
    <w:rsid w:val="005D28D2"/>
    <w:rsid w:val="005D6DF2"/>
    <w:rsid w:val="005F0DFB"/>
    <w:rsid w:val="005F5E91"/>
    <w:rsid w:val="00614095"/>
    <w:rsid w:val="00616A75"/>
    <w:rsid w:val="006176AD"/>
    <w:rsid w:val="00620024"/>
    <w:rsid w:val="00626241"/>
    <w:rsid w:val="00632214"/>
    <w:rsid w:val="00633FD3"/>
    <w:rsid w:val="006369FB"/>
    <w:rsid w:val="0063782F"/>
    <w:rsid w:val="006447AF"/>
    <w:rsid w:val="00651B5D"/>
    <w:rsid w:val="00666B6B"/>
    <w:rsid w:val="00676682"/>
    <w:rsid w:val="006808F8"/>
    <w:rsid w:val="00682689"/>
    <w:rsid w:val="00686388"/>
    <w:rsid w:val="0069486F"/>
    <w:rsid w:val="006C01B4"/>
    <w:rsid w:val="006E1214"/>
    <w:rsid w:val="006E7D07"/>
    <w:rsid w:val="006F2488"/>
    <w:rsid w:val="006F571C"/>
    <w:rsid w:val="006F5AA8"/>
    <w:rsid w:val="0071348E"/>
    <w:rsid w:val="00713E6B"/>
    <w:rsid w:val="00716346"/>
    <w:rsid w:val="00721CF6"/>
    <w:rsid w:val="00730F1A"/>
    <w:rsid w:val="00753E54"/>
    <w:rsid w:val="00761C5F"/>
    <w:rsid w:val="007671B4"/>
    <w:rsid w:val="00772C9A"/>
    <w:rsid w:val="00780CE5"/>
    <w:rsid w:val="00784359"/>
    <w:rsid w:val="00784B77"/>
    <w:rsid w:val="00787786"/>
    <w:rsid w:val="007931B5"/>
    <w:rsid w:val="007971FC"/>
    <w:rsid w:val="007A353A"/>
    <w:rsid w:val="007A3620"/>
    <w:rsid w:val="007A5769"/>
    <w:rsid w:val="007B2C7E"/>
    <w:rsid w:val="007B6C79"/>
    <w:rsid w:val="007C0A15"/>
    <w:rsid w:val="007D4F51"/>
    <w:rsid w:val="007E6873"/>
    <w:rsid w:val="007E6A83"/>
    <w:rsid w:val="007F7E94"/>
    <w:rsid w:val="008069BA"/>
    <w:rsid w:val="00810187"/>
    <w:rsid w:val="0081174D"/>
    <w:rsid w:val="00814F6C"/>
    <w:rsid w:val="00820BE1"/>
    <w:rsid w:val="008221A8"/>
    <w:rsid w:val="00831063"/>
    <w:rsid w:val="00831ADA"/>
    <w:rsid w:val="00832124"/>
    <w:rsid w:val="008322C3"/>
    <w:rsid w:val="00835604"/>
    <w:rsid w:val="008412B3"/>
    <w:rsid w:val="00846958"/>
    <w:rsid w:val="00853F8A"/>
    <w:rsid w:val="00862312"/>
    <w:rsid w:val="0087437E"/>
    <w:rsid w:val="008801AB"/>
    <w:rsid w:val="0089390F"/>
    <w:rsid w:val="00893975"/>
    <w:rsid w:val="00896C7F"/>
    <w:rsid w:val="008A7C01"/>
    <w:rsid w:val="008B54C7"/>
    <w:rsid w:val="008B5BA3"/>
    <w:rsid w:val="008B5C6D"/>
    <w:rsid w:val="008C1778"/>
    <w:rsid w:val="008D2029"/>
    <w:rsid w:val="008E605B"/>
    <w:rsid w:val="008F2A6C"/>
    <w:rsid w:val="008F5A2F"/>
    <w:rsid w:val="008F70F3"/>
    <w:rsid w:val="00901EF3"/>
    <w:rsid w:val="009045B0"/>
    <w:rsid w:val="0091085C"/>
    <w:rsid w:val="0091625A"/>
    <w:rsid w:val="009225E5"/>
    <w:rsid w:val="009252D3"/>
    <w:rsid w:val="00926273"/>
    <w:rsid w:val="00943D5E"/>
    <w:rsid w:val="00946CAC"/>
    <w:rsid w:val="00954738"/>
    <w:rsid w:val="00960EAC"/>
    <w:rsid w:val="00976C11"/>
    <w:rsid w:val="00986DD4"/>
    <w:rsid w:val="00993E3D"/>
    <w:rsid w:val="009951F8"/>
    <w:rsid w:val="0099799C"/>
    <w:rsid w:val="009A3B02"/>
    <w:rsid w:val="009A43B3"/>
    <w:rsid w:val="009B6B75"/>
    <w:rsid w:val="009B76F5"/>
    <w:rsid w:val="009C09F7"/>
    <w:rsid w:val="009C0B80"/>
    <w:rsid w:val="009C53EE"/>
    <w:rsid w:val="009C653E"/>
    <w:rsid w:val="009D2570"/>
    <w:rsid w:val="009E05EF"/>
    <w:rsid w:val="009F1987"/>
    <w:rsid w:val="009F22DA"/>
    <w:rsid w:val="009F2E36"/>
    <w:rsid w:val="009F4EE8"/>
    <w:rsid w:val="009F7443"/>
    <w:rsid w:val="009F75CB"/>
    <w:rsid w:val="00A02AAA"/>
    <w:rsid w:val="00A1010A"/>
    <w:rsid w:val="00A22263"/>
    <w:rsid w:val="00A23D56"/>
    <w:rsid w:val="00A2597C"/>
    <w:rsid w:val="00A33188"/>
    <w:rsid w:val="00A3441A"/>
    <w:rsid w:val="00A40287"/>
    <w:rsid w:val="00A5157D"/>
    <w:rsid w:val="00A56039"/>
    <w:rsid w:val="00A71BE0"/>
    <w:rsid w:val="00A80DFD"/>
    <w:rsid w:val="00A874D0"/>
    <w:rsid w:val="00A9041D"/>
    <w:rsid w:val="00A910D2"/>
    <w:rsid w:val="00A9375D"/>
    <w:rsid w:val="00AA043E"/>
    <w:rsid w:val="00AA2A8E"/>
    <w:rsid w:val="00AB2B15"/>
    <w:rsid w:val="00AD0003"/>
    <w:rsid w:val="00AE2712"/>
    <w:rsid w:val="00AF58CB"/>
    <w:rsid w:val="00B11E2E"/>
    <w:rsid w:val="00B1714A"/>
    <w:rsid w:val="00B2533F"/>
    <w:rsid w:val="00B26028"/>
    <w:rsid w:val="00B32848"/>
    <w:rsid w:val="00B359D7"/>
    <w:rsid w:val="00B50B39"/>
    <w:rsid w:val="00B5365F"/>
    <w:rsid w:val="00B541EC"/>
    <w:rsid w:val="00B57DD3"/>
    <w:rsid w:val="00B74F24"/>
    <w:rsid w:val="00B80279"/>
    <w:rsid w:val="00B87ECA"/>
    <w:rsid w:val="00B94BA7"/>
    <w:rsid w:val="00BA3733"/>
    <w:rsid w:val="00BB1A7F"/>
    <w:rsid w:val="00BB1DE1"/>
    <w:rsid w:val="00BC043F"/>
    <w:rsid w:val="00BC0999"/>
    <w:rsid w:val="00BC5434"/>
    <w:rsid w:val="00BC5DAB"/>
    <w:rsid w:val="00BC6B71"/>
    <w:rsid w:val="00BD0BF5"/>
    <w:rsid w:val="00BD3D3D"/>
    <w:rsid w:val="00BD605D"/>
    <w:rsid w:val="00BF3172"/>
    <w:rsid w:val="00BF690F"/>
    <w:rsid w:val="00BF692A"/>
    <w:rsid w:val="00C01291"/>
    <w:rsid w:val="00C01A60"/>
    <w:rsid w:val="00C06EA0"/>
    <w:rsid w:val="00C0791C"/>
    <w:rsid w:val="00C17135"/>
    <w:rsid w:val="00C22566"/>
    <w:rsid w:val="00C30C44"/>
    <w:rsid w:val="00C3112A"/>
    <w:rsid w:val="00C35CA8"/>
    <w:rsid w:val="00C4115D"/>
    <w:rsid w:val="00C44AE6"/>
    <w:rsid w:val="00C55C25"/>
    <w:rsid w:val="00C62FA7"/>
    <w:rsid w:val="00C666CC"/>
    <w:rsid w:val="00C677C0"/>
    <w:rsid w:val="00C709FD"/>
    <w:rsid w:val="00C83291"/>
    <w:rsid w:val="00C85B51"/>
    <w:rsid w:val="00CA3738"/>
    <w:rsid w:val="00CB0712"/>
    <w:rsid w:val="00CB5B29"/>
    <w:rsid w:val="00CC7948"/>
    <w:rsid w:val="00CD01E5"/>
    <w:rsid w:val="00CD15CD"/>
    <w:rsid w:val="00CD69AA"/>
    <w:rsid w:val="00CE0867"/>
    <w:rsid w:val="00CE2AEA"/>
    <w:rsid w:val="00CF158E"/>
    <w:rsid w:val="00CF4DBD"/>
    <w:rsid w:val="00CF796C"/>
    <w:rsid w:val="00D00245"/>
    <w:rsid w:val="00D008FB"/>
    <w:rsid w:val="00D06754"/>
    <w:rsid w:val="00D204E7"/>
    <w:rsid w:val="00D22DC5"/>
    <w:rsid w:val="00D27CF9"/>
    <w:rsid w:val="00D41B38"/>
    <w:rsid w:val="00D45943"/>
    <w:rsid w:val="00D656CD"/>
    <w:rsid w:val="00D80AA4"/>
    <w:rsid w:val="00D96827"/>
    <w:rsid w:val="00DA0ACC"/>
    <w:rsid w:val="00DA4564"/>
    <w:rsid w:val="00DA4ED7"/>
    <w:rsid w:val="00DA6058"/>
    <w:rsid w:val="00DA66E9"/>
    <w:rsid w:val="00DB4DC6"/>
    <w:rsid w:val="00DB6A54"/>
    <w:rsid w:val="00DC2FA6"/>
    <w:rsid w:val="00DD26E2"/>
    <w:rsid w:val="00DD35AD"/>
    <w:rsid w:val="00DE31A0"/>
    <w:rsid w:val="00E01550"/>
    <w:rsid w:val="00E056DC"/>
    <w:rsid w:val="00E14404"/>
    <w:rsid w:val="00E22F7F"/>
    <w:rsid w:val="00E26AA2"/>
    <w:rsid w:val="00E36803"/>
    <w:rsid w:val="00E374B9"/>
    <w:rsid w:val="00E41028"/>
    <w:rsid w:val="00E51373"/>
    <w:rsid w:val="00E671C4"/>
    <w:rsid w:val="00E727CE"/>
    <w:rsid w:val="00E834E3"/>
    <w:rsid w:val="00EA540D"/>
    <w:rsid w:val="00EA6696"/>
    <w:rsid w:val="00EA7265"/>
    <w:rsid w:val="00EB46BF"/>
    <w:rsid w:val="00EB5A2E"/>
    <w:rsid w:val="00EC0E92"/>
    <w:rsid w:val="00EC3027"/>
    <w:rsid w:val="00EC36A8"/>
    <w:rsid w:val="00EC7D4C"/>
    <w:rsid w:val="00ED4A14"/>
    <w:rsid w:val="00EE2BF1"/>
    <w:rsid w:val="00EF2EA8"/>
    <w:rsid w:val="00EF6236"/>
    <w:rsid w:val="00F064F8"/>
    <w:rsid w:val="00F07D2D"/>
    <w:rsid w:val="00F105A7"/>
    <w:rsid w:val="00F11ED5"/>
    <w:rsid w:val="00F2111C"/>
    <w:rsid w:val="00F31769"/>
    <w:rsid w:val="00F3500B"/>
    <w:rsid w:val="00F45F39"/>
    <w:rsid w:val="00F4764C"/>
    <w:rsid w:val="00F5253D"/>
    <w:rsid w:val="00F624D2"/>
    <w:rsid w:val="00FA070B"/>
    <w:rsid w:val="00FA351A"/>
    <w:rsid w:val="00FA58D9"/>
    <w:rsid w:val="00FA6DA5"/>
    <w:rsid w:val="00FB1D9C"/>
    <w:rsid w:val="00FC5331"/>
    <w:rsid w:val="00FC61CF"/>
    <w:rsid w:val="00FD08E0"/>
    <w:rsid w:val="00FD19A6"/>
    <w:rsid w:val="00FF1E9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78623170"/>
  <w15:docId w15:val="{9C6363DA-B249-4026-AF29-213CF761C9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22F7F"/>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uiPriority w:val="99"/>
    <w:semiHidden/>
    <w:unhideWhenUsed/>
    <w:rsid w:val="00896C7F"/>
    <w:pPr>
      <w:spacing w:after="0" w:line="240" w:lineRule="auto"/>
    </w:pPr>
    <w:rPr>
      <w:rFonts w:ascii="HelveticaNeue Condensed" w:eastAsia="Times New Roman" w:hAnsi="HelveticaNeue Condensed" w:cs="Times New Roman"/>
      <w:sz w:val="20"/>
      <w:szCs w:val="20"/>
      <w:lang w:eastAsia="de-DE"/>
    </w:rPr>
  </w:style>
  <w:style w:type="character" w:customStyle="1" w:styleId="KommentartextZchn">
    <w:name w:val="Kommentartext Zchn"/>
    <w:basedOn w:val="Absatz-Standardschriftart"/>
    <w:link w:val="Kommentartext"/>
    <w:uiPriority w:val="99"/>
    <w:semiHidden/>
    <w:rsid w:val="00896C7F"/>
    <w:rPr>
      <w:rFonts w:ascii="HelveticaNeue Condensed" w:eastAsia="Times New Roman" w:hAnsi="HelveticaNeue Condensed" w:cs="Times New Roman"/>
      <w:sz w:val="20"/>
      <w:szCs w:val="20"/>
      <w:lang w:val="en-GB" w:eastAsia="de-DE"/>
    </w:rPr>
  </w:style>
  <w:style w:type="character" w:styleId="Kommentarzeichen">
    <w:name w:val="annotation reference"/>
    <w:basedOn w:val="Absatz-Standardschriftart"/>
    <w:uiPriority w:val="99"/>
    <w:semiHidden/>
    <w:unhideWhenUsed/>
    <w:rsid w:val="00896C7F"/>
    <w:rPr>
      <w:sz w:val="16"/>
      <w:szCs w:val="16"/>
    </w:rPr>
  </w:style>
  <w:style w:type="paragraph" w:customStyle="1" w:styleId="paragraph">
    <w:name w:val="paragraph"/>
    <w:basedOn w:val="Standard"/>
    <w:rsid w:val="0048068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ett">
    <w:name w:val="Strong"/>
    <w:basedOn w:val="Absatz-Standardschriftart"/>
    <w:uiPriority w:val="22"/>
    <w:qFormat/>
    <w:rsid w:val="004220D0"/>
    <w:rPr>
      <w:b/>
      <w:bCs/>
    </w:rPr>
  </w:style>
  <w:style w:type="paragraph" w:styleId="Kommentarthema">
    <w:name w:val="annotation subject"/>
    <w:basedOn w:val="Kommentartext"/>
    <w:next w:val="Kommentartext"/>
    <w:link w:val="KommentarthemaZchn"/>
    <w:uiPriority w:val="99"/>
    <w:semiHidden/>
    <w:unhideWhenUsed/>
    <w:rsid w:val="00BC0999"/>
    <w:pPr>
      <w:spacing w:after="160"/>
    </w:pPr>
    <w:rPr>
      <w:rFonts w:asciiTheme="minorHAnsi" w:eastAsiaTheme="minorHAnsi" w:hAnsiTheme="minorHAnsi" w:cstheme="minorBidi"/>
      <w:b/>
      <w:bCs/>
      <w:lang w:eastAsia="en-US"/>
    </w:rPr>
  </w:style>
  <w:style w:type="character" w:customStyle="1" w:styleId="KommentarthemaZchn">
    <w:name w:val="Kommentarthema Zchn"/>
    <w:basedOn w:val="KommentartextZchn"/>
    <w:link w:val="Kommentarthema"/>
    <w:uiPriority w:val="99"/>
    <w:semiHidden/>
    <w:rsid w:val="00BC0999"/>
    <w:rPr>
      <w:rFonts w:ascii="HelveticaNeue Condensed" w:eastAsia="Times New Roman" w:hAnsi="HelveticaNeue Condensed" w:cs="Times New Roman"/>
      <w:b/>
      <w:bCs/>
      <w:sz w:val="20"/>
      <w:szCs w:val="20"/>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129FD2-5D6E-4B2C-91F1-53F951D00C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F052AF-2CF4-AA4A-A782-3BBCC7A873C3}">
  <ds:schemaRefs>
    <ds:schemaRef ds:uri="http://schemas.openxmlformats.org/officeDocument/2006/bibliography"/>
  </ds:schemaRefs>
</ds:datastoreItem>
</file>

<file path=customXml/itemProps3.xml><?xml version="1.0" encoding="utf-8"?>
<ds:datastoreItem xmlns:ds="http://schemas.openxmlformats.org/officeDocument/2006/customXml" ds:itemID="{4F6086B7-4F2F-4542-A373-15A056F00A7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A2379A4-E1B1-4265-96A2-F3F00C08251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1056</Words>
  <Characters>6654</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Gienger, Tim</cp:lastModifiedBy>
  <cp:revision>8</cp:revision>
  <dcterms:created xsi:type="dcterms:W3CDTF">2021-09-28T13:37:00Z</dcterms:created>
  <dcterms:modified xsi:type="dcterms:W3CDTF">2021-11-26T09:10:00Z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